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1EB" w:rsidRDefault="002941EB" w:rsidP="002941EB">
      <w:pPr>
        <w:jc w:val="center"/>
        <w:rPr>
          <w:b/>
        </w:rPr>
      </w:pPr>
      <w:r w:rsidRPr="002941EB">
        <w:rPr>
          <w:b/>
        </w:rPr>
        <w:t>Вопросы к муниципальному нормативному правовому акту для проведения экспертизы документа.</w:t>
      </w:r>
    </w:p>
    <w:p w:rsidR="002941EB" w:rsidRPr="002941EB" w:rsidRDefault="002941EB" w:rsidP="002941EB">
      <w:pPr>
        <w:jc w:val="center"/>
        <w:rPr>
          <w:b/>
        </w:rPr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На решение какой проблемы, на Ваш взгляд, направлено данное государственное регулирование? Актуальна ли данная проблема сегодня?</w:t>
      </w:r>
    </w:p>
    <w:p w:rsidR="002941EB" w:rsidRDefault="002941EB" w:rsidP="002941EB">
      <w:pPr>
        <w:pStyle w:val="a5"/>
        <w:ind w:left="-426"/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Какие, по Вашей оценке, субъекты предпринимательской и иной деятельности затронуты данным государственным регулированием (по видам субъектов, по отраслям, по количеству таких субъектов в Вашем районе или городе и проч.)?</w:t>
      </w:r>
    </w:p>
    <w:p w:rsidR="002941EB" w:rsidRDefault="002941EB" w:rsidP="002941EB">
      <w:pPr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 w:rsidRPr="00311A77">
        <w:br/>
      </w: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Оцените издержки (упущенную выгоду (прямого, административного характера) физических и юридических лиц в сфере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2941EB" w:rsidRDefault="002941EB" w:rsidP="002941EB">
      <w:pPr>
        <w:pStyle w:val="a5"/>
        <w:ind w:left="-426"/>
        <w:jc w:val="both"/>
      </w:pPr>
    </w:p>
    <w:p w:rsidR="00311A77" w:rsidRDefault="00311A77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311A77">
        <w:t>Какие, на Ваш взгляд, возникают проблемы и трудности с контролем соблюдения требований и норм, вводимых данным нормативным актом? Является ли данное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данного государственного регулирования различными группами адресатов регулирования?</w:t>
      </w:r>
    </w:p>
    <w:p w:rsidR="002941EB" w:rsidRDefault="002941EB" w:rsidP="002941EB">
      <w:pPr>
        <w:pStyle w:val="a5"/>
        <w:jc w:val="both"/>
      </w:pPr>
    </w:p>
    <w:p w:rsidR="002941EB" w:rsidRPr="00311A77" w:rsidRDefault="002941EB" w:rsidP="002941EB">
      <w:pPr>
        <w:pStyle w:val="a5"/>
        <w:ind w:left="-426"/>
        <w:jc w:val="both"/>
      </w:pPr>
    </w:p>
    <w:p w:rsidR="00BB3974" w:rsidRDefault="0018729A" w:rsidP="002941EB">
      <w:pPr>
        <w:pStyle w:val="a5"/>
        <w:numPr>
          <w:ilvl w:val="0"/>
          <w:numId w:val="1"/>
        </w:numPr>
        <w:ind w:left="-1134" w:firstLine="708"/>
        <w:jc w:val="both"/>
      </w:pPr>
      <w:r w:rsidRPr="0018729A">
        <w:t xml:space="preserve"> Иные предложения и замечания, которые, по Вашему мнению, целесообразно учесть в рамках </w:t>
      </w:r>
      <w:r w:rsidR="0032791D">
        <w:t>экспертизы НПА</w:t>
      </w:r>
      <w:r w:rsidRPr="0018729A">
        <w:t>.</w:t>
      </w:r>
      <w:bookmarkStart w:id="0" w:name="_GoBack"/>
      <w:bookmarkEnd w:id="0"/>
    </w:p>
    <w:sectPr w:rsidR="00BB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C7" w:rsidRDefault="003D4DC7" w:rsidP="002941EB">
      <w:r>
        <w:separator/>
      </w:r>
    </w:p>
  </w:endnote>
  <w:endnote w:type="continuationSeparator" w:id="0">
    <w:p w:rsidR="003D4DC7" w:rsidRDefault="003D4DC7" w:rsidP="0029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C7" w:rsidRDefault="003D4DC7" w:rsidP="002941EB">
      <w:r>
        <w:separator/>
      </w:r>
    </w:p>
  </w:footnote>
  <w:footnote w:type="continuationSeparator" w:id="0">
    <w:p w:rsidR="003D4DC7" w:rsidRDefault="003D4DC7" w:rsidP="00294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961E9"/>
    <w:multiLevelType w:val="hybridMultilevel"/>
    <w:tmpl w:val="3F1C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FC"/>
    <w:rsid w:val="0010619B"/>
    <w:rsid w:val="0018729A"/>
    <w:rsid w:val="002941EB"/>
    <w:rsid w:val="00311A77"/>
    <w:rsid w:val="0032791D"/>
    <w:rsid w:val="003D4DC7"/>
    <w:rsid w:val="00403EC0"/>
    <w:rsid w:val="00A77BBD"/>
    <w:rsid w:val="00BB3974"/>
    <w:rsid w:val="00BD669E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99F88-D0B0-4750-9FC9-ECACBED0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C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9A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11A77"/>
    <w:pPr>
      <w:ind w:left="720"/>
      <w:contextualSpacing/>
    </w:pPr>
  </w:style>
  <w:style w:type="paragraph" w:customStyle="1" w:styleId="ConsPlusNormal">
    <w:name w:val="ConsPlusNormal"/>
    <w:qFormat/>
    <w:rsid w:val="00311A7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2941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1EB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41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41EB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4</cp:revision>
  <cp:lastPrinted>2021-03-30T04:02:00Z</cp:lastPrinted>
  <dcterms:created xsi:type="dcterms:W3CDTF">2021-03-30T09:54:00Z</dcterms:created>
  <dcterms:modified xsi:type="dcterms:W3CDTF">2021-04-22T06:42:00Z</dcterms:modified>
</cp:coreProperties>
</file>