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E8" w:rsidRPr="00E65410" w:rsidRDefault="007C2A48" w:rsidP="00AD5AE8">
      <w:pPr>
        <w:ind w:left="-567"/>
        <w:jc w:val="center"/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.65pt;margin-top:-36.45pt;width:90.55pt;height:21.75pt;z-index:251660288;mso-height-percent:200;mso-height-percent:200;mso-width-relative:margin;mso-height-relative:margin" strokecolor="white [3212]">
            <v:textbox style="mso-fit-shape-to-text:t">
              <w:txbxContent>
                <w:p w:rsidR="00FA2A64" w:rsidRDefault="00FA2A64" w:rsidP="00FA2A64">
                  <w:pPr>
                    <w:jc w:val="center"/>
                  </w:pPr>
                  <w:r>
                    <w:t>ПРОЕКТ</w:t>
                  </w:r>
                </w:p>
              </w:txbxContent>
            </v:textbox>
          </v:shape>
        </w:pict>
      </w:r>
      <w:r w:rsidR="00AD5AE8" w:rsidRPr="00E65410">
        <w:rPr>
          <w:noProof/>
        </w:rPr>
        <w:drawing>
          <wp:inline distT="0" distB="0" distL="0" distR="0">
            <wp:extent cx="570865" cy="716915"/>
            <wp:effectExtent l="0" t="0" r="635" b="6985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РОССИЙСКАЯ ФЕДЕРАЦИЯ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Кемеровская область – Кузбасс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 xml:space="preserve">Муниципальное образование – </w:t>
      </w:r>
      <w:proofErr w:type="spellStart"/>
      <w:r w:rsidRPr="00E65410">
        <w:rPr>
          <w:sz w:val="28"/>
          <w:szCs w:val="28"/>
        </w:rPr>
        <w:t>Осинниковский</w:t>
      </w:r>
      <w:proofErr w:type="spellEnd"/>
      <w:r w:rsidRPr="00E65410">
        <w:rPr>
          <w:sz w:val="28"/>
          <w:szCs w:val="28"/>
        </w:rPr>
        <w:t xml:space="preserve"> городской округ </w:t>
      </w:r>
    </w:p>
    <w:p w:rsidR="00AD5AE8" w:rsidRPr="00E65410" w:rsidRDefault="00AD5AE8" w:rsidP="00AD5AE8">
      <w:pPr>
        <w:ind w:left="-567"/>
        <w:jc w:val="center"/>
      </w:pPr>
      <w:r w:rsidRPr="00E65410">
        <w:rPr>
          <w:sz w:val="28"/>
          <w:szCs w:val="28"/>
        </w:rPr>
        <w:t>Администрация Осинниковского городского округа</w:t>
      </w: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  <w:rPr>
          <w:sz w:val="32"/>
          <w:szCs w:val="32"/>
        </w:rPr>
      </w:pPr>
      <w:r w:rsidRPr="00E65410">
        <w:rPr>
          <w:sz w:val="32"/>
          <w:szCs w:val="32"/>
        </w:rPr>
        <w:t xml:space="preserve">ПОСТАНОВЛЕНИЕ </w:t>
      </w:r>
    </w:p>
    <w:p w:rsidR="00AD5AE8" w:rsidRPr="00E65410" w:rsidRDefault="00AD5AE8" w:rsidP="00AD5AE8">
      <w:pPr>
        <w:ind w:left="-567"/>
        <w:jc w:val="center"/>
        <w:rPr>
          <w:sz w:val="32"/>
          <w:szCs w:val="32"/>
        </w:rPr>
      </w:pPr>
    </w:p>
    <w:p w:rsidR="00AD5AE8" w:rsidRPr="00E65410" w:rsidRDefault="00F43872" w:rsidP="00CB0146">
      <w:pPr>
        <w:tabs>
          <w:tab w:val="left" w:pos="708"/>
          <w:tab w:val="left" w:pos="1134"/>
          <w:tab w:val="left" w:pos="1416"/>
          <w:tab w:val="left" w:pos="1701"/>
          <w:tab w:val="left" w:pos="7938"/>
          <w:tab w:val="left" w:pos="9498"/>
        </w:tabs>
        <w:ind w:right="49"/>
        <w:jc w:val="both"/>
      </w:pPr>
      <w:r w:rsidRPr="00E65410">
        <w:rPr>
          <w:sz w:val="32"/>
          <w:szCs w:val="32"/>
          <w:u w:val="single"/>
        </w:rPr>
        <w:tab/>
      </w:r>
      <w:r w:rsidRPr="00E65410">
        <w:rPr>
          <w:sz w:val="32"/>
          <w:szCs w:val="32"/>
          <w:u w:val="single"/>
        </w:rPr>
        <w:tab/>
      </w:r>
      <w:r w:rsidRPr="00E65410">
        <w:rPr>
          <w:sz w:val="32"/>
          <w:szCs w:val="32"/>
          <w:u w:val="single"/>
        </w:rPr>
        <w:tab/>
      </w:r>
      <w:r w:rsidRPr="00E65410">
        <w:rPr>
          <w:sz w:val="32"/>
          <w:szCs w:val="32"/>
          <w:u w:val="single"/>
        </w:rPr>
        <w:tab/>
      </w:r>
      <w:r w:rsidR="00AF0329" w:rsidRPr="00E65410">
        <w:rPr>
          <w:sz w:val="32"/>
          <w:szCs w:val="32"/>
        </w:rPr>
        <w:t xml:space="preserve">                                                                         </w:t>
      </w:r>
      <w:r w:rsidR="00AF0329" w:rsidRPr="00E65410">
        <w:t xml:space="preserve">№ </w:t>
      </w:r>
      <w:r w:rsidRPr="00E65410">
        <w:rPr>
          <w:u w:val="single"/>
        </w:rPr>
        <w:tab/>
      </w:r>
      <w:r w:rsidRPr="00E65410">
        <w:rPr>
          <w:u w:val="single"/>
        </w:rPr>
        <w:tab/>
      </w:r>
      <w:r w:rsidRPr="00E65410">
        <w:tab/>
      </w:r>
      <w:r w:rsidRPr="00E65410">
        <w:tab/>
      </w:r>
      <w:r w:rsidRPr="00E65410">
        <w:tab/>
      </w:r>
      <w:r w:rsidR="00AD5AE8" w:rsidRPr="00E65410">
        <w:tab/>
      </w:r>
    </w:p>
    <w:p w:rsidR="00F43872" w:rsidRPr="00E65410" w:rsidRDefault="00AD5AE8" w:rsidP="007078A9">
      <w:pPr>
        <w:tabs>
          <w:tab w:val="left" w:pos="-567"/>
          <w:tab w:val="left" w:pos="1416"/>
          <w:tab w:val="left" w:pos="2124"/>
          <w:tab w:val="left" w:pos="8670"/>
        </w:tabs>
        <w:ind w:left="-567"/>
        <w:jc w:val="both"/>
      </w:pPr>
      <w:r w:rsidRPr="00E65410">
        <w:tab/>
      </w:r>
      <w:r w:rsidRPr="00E65410">
        <w:tab/>
      </w:r>
    </w:p>
    <w:p w:rsidR="007078A9" w:rsidRPr="00E65410" w:rsidRDefault="007078A9" w:rsidP="00C50A45">
      <w:pPr>
        <w:tabs>
          <w:tab w:val="left" w:pos="0"/>
          <w:tab w:val="left" w:pos="142"/>
          <w:tab w:val="left" w:pos="2268"/>
        </w:tabs>
        <w:ind w:right="49"/>
        <w:jc w:val="both"/>
      </w:pPr>
      <w:r w:rsidRPr="00E65410">
        <w:t xml:space="preserve">О внесении изменений в постановление администрации </w:t>
      </w:r>
      <w:proofErr w:type="spellStart"/>
      <w:r w:rsidRPr="00E65410">
        <w:t>Осинниковского</w:t>
      </w:r>
      <w:proofErr w:type="spellEnd"/>
      <w:r w:rsidRPr="00E65410">
        <w:t xml:space="preserve"> городского округа от 31.05.2021 № 434-нп</w:t>
      </w:r>
      <w:r w:rsidRPr="00E65410">
        <w:rPr>
          <w:bCs/>
        </w:rPr>
        <w:t xml:space="preserve"> «Об утверждении муниципальной программы «Управление муниципальными финансами </w:t>
      </w:r>
      <w:proofErr w:type="spellStart"/>
      <w:r w:rsidRPr="00E65410">
        <w:rPr>
          <w:bCs/>
        </w:rPr>
        <w:t>Осинниковского</w:t>
      </w:r>
      <w:proofErr w:type="spellEnd"/>
      <w:r w:rsidRPr="00E65410">
        <w:rPr>
          <w:bCs/>
        </w:rPr>
        <w:t xml:space="preserve">  городского округа</w:t>
      </w:r>
      <w:r w:rsidRPr="00E65410">
        <w:t>» на 2021 – 2024 годы»</w:t>
      </w:r>
    </w:p>
    <w:p w:rsidR="007078A9" w:rsidRDefault="007078A9" w:rsidP="00CB0146">
      <w:pPr>
        <w:tabs>
          <w:tab w:val="left" w:pos="0"/>
        </w:tabs>
        <w:ind w:right="49" w:firstLine="709"/>
        <w:jc w:val="both"/>
      </w:pPr>
    </w:p>
    <w:p w:rsidR="00E65410" w:rsidRPr="00E65410" w:rsidRDefault="00E65410" w:rsidP="00CB0146">
      <w:pPr>
        <w:tabs>
          <w:tab w:val="left" w:pos="0"/>
        </w:tabs>
        <w:ind w:right="49" w:firstLine="709"/>
        <w:jc w:val="both"/>
      </w:pPr>
    </w:p>
    <w:p w:rsidR="007078A9" w:rsidRPr="00E65410" w:rsidRDefault="007078A9" w:rsidP="00CB0146">
      <w:pPr>
        <w:tabs>
          <w:tab w:val="left" w:pos="0"/>
        </w:tabs>
        <w:ind w:right="49" w:firstLine="709"/>
        <w:jc w:val="both"/>
      </w:pPr>
      <w:r w:rsidRPr="00E65410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E65410">
        <w:t>Осинниковского</w:t>
      </w:r>
      <w:proofErr w:type="spellEnd"/>
      <w:r w:rsidRPr="00E65410">
        <w:t xml:space="preserve"> городского округа от 27.05.2021 № 417-нп «Об утверждении Положения о муниципальных программах </w:t>
      </w:r>
      <w:proofErr w:type="spellStart"/>
      <w:r w:rsidRPr="00E65410">
        <w:t>Осинниковского</w:t>
      </w:r>
      <w:proofErr w:type="spellEnd"/>
      <w:r w:rsidRPr="00E65410">
        <w:t xml:space="preserve"> городского округа Кемеровской об</w:t>
      </w:r>
      <w:r w:rsidR="00B500C7" w:rsidRPr="00E65410">
        <w:t>ласти – Кузбасса»</w:t>
      </w:r>
      <w:r w:rsidRPr="00E65410">
        <w:t>:</w:t>
      </w:r>
    </w:p>
    <w:p w:rsidR="007078A9" w:rsidRPr="00E65410" w:rsidRDefault="007078A9" w:rsidP="00CB0146">
      <w:pPr>
        <w:tabs>
          <w:tab w:val="left" w:pos="0"/>
          <w:tab w:val="left" w:pos="2268"/>
        </w:tabs>
        <w:ind w:right="49" w:firstLine="709"/>
        <w:jc w:val="both"/>
        <w:rPr>
          <w:color w:val="000000" w:themeColor="text1"/>
        </w:rPr>
      </w:pPr>
      <w:bookmarkStart w:id="0" w:name="_GoBack"/>
      <w:bookmarkEnd w:id="0"/>
      <w:r w:rsidRPr="00E65410">
        <w:rPr>
          <w:color w:val="000000" w:themeColor="text1"/>
        </w:rPr>
        <w:t xml:space="preserve">1. Внести в постановление администрации </w:t>
      </w:r>
      <w:proofErr w:type="spellStart"/>
      <w:r w:rsidRPr="00E65410">
        <w:rPr>
          <w:color w:val="000000" w:themeColor="text1"/>
        </w:rPr>
        <w:t>Осинниковского</w:t>
      </w:r>
      <w:proofErr w:type="spellEnd"/>
      <w:r w:rsidRPr="00E65410">
        <w:rPr>
          <w:color w:val="000000" w:themeColor="text1"/>
        </w:rPr>
        <w:t xml:space="preserve"> городского округа от 31.05.2021 № 434-нп</w:t>
      </w:r>
      <w:r w:rsidRPr="00E65410">
        <w:rPr>
          <w:bCs/>
          <w:color w:val="000000" w:themeColor="text1"/>
        </w:rPr>
        <w:t xml:space="preserve"> «Об утверждении муниципальной программы «Управление муниципальными финансами </w:t>
      </w:r>
      <w:proofErr w:type="spellStart"/>
      <w:r w:rsidRPr="00E65410">
        <w:rPr>
          <w:bCs/>
          <w:color w:val="000000" w:themeColor="text1"/>
        </w:rPr>
        <w:t>Осинниковского</w:t>
      </w:r>
      <w:proofErr w:type="spellEnd"/>
      <w:r w:rsidRPr="00E65410">
        <w:rPr>
          <w:bCs/>
          <w:color w:val="000000" w:themeColor="text1"/>
        </w:rPr>
        <w:t xml:space="preserve">  городского округа</w:t>
      </w:r>
      <w:r w:rsidRPr="00E65410">
        <w:rPr>
          <w:color w:val="000000" w:themeColor="text1"/>
        </w:rPr>
        <w:t>» на 2021 – 2024 годы»</w:t>
      </w:r>
      <w:r w:rsidR="000F2889" w:rsidRPr="00E65410">
        <w:rPr>
          <w:color w:val="000000" w:themeColor="text1"/>
        </w:rPr>
        <w:t xml:space="preserve"> (в редакции постановлений</w:t>
      </w:r>
      <w:r w:rsidRPr="00E65410">
        <w:rPr>
          <w:color w:val="000000" w:themeColor="text1"/>
        </w:rPr>
        <w:t xml:space="preserve"> администрации </w:t>
      </w:r>
      <w:proofErr w:type="spellStart"/>
      <w:r w:rsidRPr="00E65410">
        <w:rPr>
          <w:color w:val="000000" w:themeColor="text1"/>
        </w:rPr>
        <w:t>Осинниковского</w:t>
      </w:r>
      <w:proofErr w:type="spellEnd"/>
      <w:r w:rsidRPr="00E65410">
        <w:rPr>
          <w:color w:val="000000" w:themeColor="text1"/>
        </w:rPr>
        <w:t xml:space="preserve"> городского округа от 14.09.2021           № 819-нп, от 01.02.2022 №</w:t>
      </w:r>
      <w:r w:rsidR="000F2889" w:rsidRPr="00E65410">
        <w:rPr>
          <w:color w:val="000000" w:themeColor="text1"/>
        </w:rPr>
        <w:t xml:space="preserve"> </w:t>
      </w:r>
      <w:r w:rsidRPr="00E65410">
        <w:rPr>
          <w:color w:val="000000" w:themeColor="text1"/>
        </w:rPr>
        <w:t>96-нп) (далее – постановление) следующие изменения:</w:t>
      </w:r>
    </w:p>
    <w:p w:rsidR="007078A9" w:rsidRPr="00E65410" w:rsidRDefault="007078A9" w:rsidP="00CB0146">
      <w:pPr>
        <w:tabs>
          <w:tab w:val="left" w:pos="0"/>
        </w:tabs>
        <w:ind w:right="49" w:firstLine="709"/>
        <w:jc w:val="both"/>
        <w:rPr>
          <w:color w:val="000000" w:themeColor="text1"/>
        </w:rPr>
      </w:pPr>
      <w:r w:rsidRPr="00E65410">
        <w:rPr>
          <w:color w:val="000000" w:themeColor="text1"/>
        </w:rPr>
        <w:t>1.1. В муниципальной программе «</w:t>
      </w:r>
      <w:r w:rsidRPr="00E65410">
        <w:rPr>
          <w:bCs/>
          <w:color w:val="000000" w:themeColor="text1"/>
        </w:rPr>
        <w:t xml:space="preserve">Управление муниципальными финансами </w:t>
      </w:r>
      <w:proofErr w:type="spellStart"/>
      <w:r w:rsidRPr="00E65410">
        <w:rPr>
          <w:bCs/>
          <w:color w:val="000000" w:themeColor="text1"/>
        </w:rPr>
        <w:t>Осинниковского</w:t>
      </w:r>
      <w:proofErr w:type="spellEnd"/>
      <w:r w:rsidRPr="00E65410">
        <w:rPr>
          <w:bCs/>
          <w:color w:val="000000" w:themeColor="text1"/>
        </w:rPr>
        <w:t xml:space="preserve">  городского округа</w:t>
      </w:r>
      <w:r w:rsidRPr="00E65410">
        <w:rPr>
          <w:color w:val="000000" w:themeColor="text1"/>
        </w:rPr>
        <w:t>» на 2021 – 2024 годы» (далее – муниципальная программа), утвержденной постановлением:</w:t>
      </w:r>
    </w:p>
    <w:p w:rsidR="00961EB1" w:rsidRPr="00E65410" w:rsidRDefault="007078A9" w:rsidP="00CB014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65410">
        <w:rPr>
          <w:color w:val="000000" w:themeColor="text1"/>
        </w:rPr>
        <w:t xml:space="preserve">1.1.1. </w:t>
      </w:r>
      <w:hyperlink r:id="rId5" w:history="1">
        <w:r w:rsidR="00961EB1" w:rsidRPr="00E65410">
          <w:rPr>
            <w:rFonts w:eastAsiaTheme="minorHAnsi"/>
            <w:color w:val="000000" w:themeColor="text1"/>
            <w:lang w:eastAsia="en-US"/>
          </w:rPr>
          <w:t>Позицию</w:t>
        </w:r>
      </w:hyperlink>
      <w:r w:rsidR="00961EB1" w:rsidRPr="00E65410">
        <w:rPr>
          <w:rFonts w:eastAsiaTheme="minorHAnsi"/>
          <w:color w:val="000000" w:themeColor="text1"/>
          <w:lang w:eastAsia="en-US"/>
        </w:rPr>
        <w:t xml:space="preserve">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961EB1" w:rsidRPr="00E65410" w:rsidRDefault="00961EB1" w:rsidP="00CB0146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E65410">
        <w:rPr>
          <w:color w:val="000000" w:themeColor="text1"/>
        </w:rPr>
        <w:t>«</w:t>
      </w:r>
    </w:p>
    <w:tbl>
      <w:tblPr>
        <w:tblpPr w:leftFromText="180" w:rightFromText="180" w:vertAnchor="text" w:horzAnchor="margin" w:tblpX="74" w:tblpY="101"/>
        <w:tblW w:w="4901" w:type="pct"/>
        <w:tblCellMar>
          <w:left w:w="0" w:type="dxa"/>
          <w:right w:w="0" w:type="dxa"/>
        </w:tblCellMar>
        <w:tblLook w:val="0000"/>
      </w:tblPr>
      <w:tblGrid>
        <w:gridCol w:w="3961"/>
        <w:gridCol w:w="6254"/>
      </w:tblGrid>
      <w:tr w:rsidR="00B62BBB" w:rsidRPr="00E65410" w:rsidTr="00CB0146">
        <w:trPr>
          <w:trHeight w:val="340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 xml:space="preserve">Объем финансового обеспечения на реализацию муниципальной программы составляет </w:t>
            </w:r>
            <w:r w:rsidR="005A23C4" w:rsidRPr="00E65410">
              <w:rPr>
                <w:color w:val="000000" w:themeColor="text1"/>
              </w:rPr>
              <w:t>1373,</w:t>
            </w:r>
            <w:r w:rsidRPr="00E65410">
              <w:rPr>
                <w:color w:val="000000" w:themeColor="text1"/>
              </w:rPr>
              <w:t>7 тыс. рублей, в том числе по годам:</w:t>
            </w:r>
          </w:p>
          <w:p w:rsidR="00961EB1" w:rsidRPr="00E65410" w:rsidRDefault="00961EB1" w:rsidP="00CB0146">
            <w:pPr>
              <w:tabs>
                <w:tab w:val="left" w:pos="0"/>
              </w:tabs>
              <w:ind w:right="-109"/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>2021 год –  18,1 тыс.рублей</w:t>
            </w:r>
          </w:p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 xml:space="preserve">2022 год –  </w:t>
            </w:r>
            <w:r w:rsidR="005A23C4" w:rsidRPr="00E65410">
              <w:rPr>
                <w:color w:val="000000" w:themeColor="text1"/>
              </w:rPr>
              <w:t>246,4</w:t>
            </w:r>
            <w:r w:rsidRPr="00E65410">
              <w:rPr>
                <w:color w:val="000000" w:themeColor="text1"/>
              </w:rPr>
              <w:t xml:space="preserve"> тыс.рублей</w:t>
            </w:r>
          </w:p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>2023 год – 767,8 тыс. рублей</w:t>
            </w:r>
          </w:p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>2024 год – 341,4 тыс.рублей</w:t>
            </w:r>
          </w:p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>из них:</w:t>
            </w:r>
          </w:p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 xml:space="preserve">средства бюджета </w:t>
            </w:r>
            <w:proofErr w:type="spellStart"/>
            <w:r w:rsidRPr="00E65410">
              <w:rPr>
                <w:color w:val="000000" w:themeColor="text1"/>
              </w:rPr>
              <w:t>Осинниковского</w:t>
            </w:r>
            <w:proofErr w:type="spellEnd"/>
            <w:r w:rsidRPr="00E65410">
              <w:rPr>
                <w:color w:val="000000" w:themeColor="text1"/>
              </w:rPr>
              <w:t xml:space="preserve"> городского округа   13</w:t>
            </w:r>
            <w:r w:rsidR="005A23C4" w:rsidRPr="00E65410">
              <w:rPr>
                <w:color w:val="000000" w:themeColor="text1"/>
              </w:rPr>
              <w:t>7</w:t>
            </w:r>
            <w:r w:rsidRPr="00E65410">
              <w:rPr>
                <w:color w:val="000000" w:themeColor="text1"/>
              </w:rPr>
              <w:t>3,7 тыс. рублей, в том числе по годам:</w:t>
            </w:r>
          </w:p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>2021 год –   18,1 тыс.рублей</w:t>
            </w:r>
          </w:p>
          <w:p w:rsidR="00961EB1" w:rsidRPr="00E65410" w:rsidRDefault="00961EB1" w:rsidP="00CB0146">
            <w:pPr>
              <w:tabs>
                <w:tab w:val="left" w:pos="0"/>
              </w:tabs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 xml:space="preserve">2022 год – </w:t>
            </w:r>
            <w:r w:rsidR="005A23C4" w:rsidRPr="00E65410">
              <w:rPr>
                <w:color w:val="000000" w:themeColor="text1"/>
              </w:rPr>
              <w:t>246</w:t>
            </w:r>
            <w:r w:rsidRPr="00E65410">
              <w:rPr>
                <w:color w:val="000000" w:themeColor="text1"/>
              </w:rPr>
              <w:t>,4 тыс.рублей</w:t>
            </w:r>
          </w:p>
          <w:p w:rsidR="00961EB1" w:rsidRPr="00E65410" w:rsidRDefault="00961EB1" w:rsidP="00CB0146">
            <w:pPr>
              <w:pStyle w:val="msolistparagraph0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t>2023 год -  767,8 тыс. рублей</w:t>
            </w:r>
          </w:p>
          <w:p w:rsidR="00961EB1" w:rsidRPr="00E65410" w:rsidRDefault="00961EB1" w:rsidP="00CB0146">
            <w:pPr>
              <w:pStyle w:val="msolistparagraph0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E65410">
              <w:rPr>
                <w:color w:val="000000" w:themeColor="text1"/>
              </w:rPr>
              <w:lastRenderedPageBreak/>
              <w:t>2024 год –  341,4 тыс. рублей</w:t>
            </w:r>
          </w:p>
        </w:tc>
      </w:tr>
    </w:tbl>
    <w:p w:rsidR="00961EB1" w:rsidRPr="00E65410" w:rsidRDefault="003605C3" w:rsidP="00CB0146">
      <w:pPr>
        <w:tabs>
          <w:tab w:val="left" w:pos="0"/>
          <w:tab w:val="left" w:pos="2268"/>
        </w:tabs>
        <w:ind w:right="49"/>
        <w:jc w:val="right"/>
      </w:pPr>
      <w:r w:rsidRPr="00E65410">
        <w:lastRenderedPageBreak/>
        <w:t xml:space="preserve">  </w:t>
      </w:r>
      <w:r w:rsidR="00961EB1" w:rsidRPr="00E65410">
        <w:t>».</w:t>
      </w:r>
    </w:p>
    <w:p w:rsidR="006421CF" w:rsidRPr="00E65410" w:rsidRDefault="007078A9" w:rsidP="00CB0146">
      <w:pPr>
        <w:tabs>
          <w:tab w:val="left" w:pos="0"/>
          <w:tab w:val="left" w:pos="2268"/>
        </w:tabs>
        <w:ind w:right="49"/>
        <w:jc w:val="both"/>
      </w:pPr>
      <w:r w:rsidRPr="00E65410">
        <w:t xml:space="preserve">1.1.2. </w:t>
      </w:r>
      <w:r w:rsidR="006421CF" w:rsidRPr="00E65410">
        <w:t>В разделе 3 после строки:</w:t>
      </w:r>
    </w:p>
    <w:p w:rsidR="006421CF" w:rsidRPr="00E65410" w:rsidRDefault="006421CF" w:rsidP="00CB0146">
      <w:pPr>
        <w:tabs>
          <w:tab w:val="left" w:pos="0"/>
          <w:tab w:val="left" w:pos="2268"/>
        </w:tabs>
        <w:ind w:right="49"/>
        <w:jc w:val="both"/>
      </w:pPr>
      <w:r w:rsidRPr="00E65410">
        <w:t>«</w:t>
      </w: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3502"/>
        <w:gridCol w:w="1884"/>
        <w:gridCol w:w="2835"/>
      </w:tblGrid>
      <w:tr w:rsidR="006421CF" w:rsidRPr="00E65410" w:rsidTr="00CB0146">
        <w:trPr>
          <w:trHeight w:val="547"/>
        </w:trPr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tabs>
                <w:tab w:val="left" w:pos="0"/>
              </w:tabs>
              <w:rPr>
                <w:b/>
              </w:rPr>
            </w:pPr>
            <w:r w:rsidRPr="00E65410">
              <w:rPr>
                <w:b/>
              </w:rPr>
              <w:t>Мероприятие 2.3</w:t>
            </w:r>
          </w:p>
          <w:p w:rsidR="006421CF" w:rsidRPr="00E65410" w:rsidRDefault="006421CF" w:rsidP="00CB0146">
            <w:pPr>
              <w:tabs>
                <w:tab w:val="left" w:pos="0"/>
              </w:tabs>
            </w:pPr>
            <w:r w:rsidRPr="00E65410">
              <w:t xml:space="preserve">Контроль за наличием и состоянием просроченной кредиторской задолженности органов исполнительной власти 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 и подведомственных ему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17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pStyle w:val="msolistparagraph0"/>
              <w:tabs>
                <w:tab w:val="left" w:pos="0"/>
              </w:tabs>
              <w:spacing w:before="0" w:beforeAutospacing="0" w:after="0" w:afterAutospacing="0"/>
            </w:pPr>
            <w:r w:rsidRPr="00E65410">
              <w:t xml:space="preserve">Мероприятие проводится в соответствии с постановлением администрации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  от 18.05.2020 №302-п «Об утверждении плана мероприятий («дорожной карты»)  по погашению (реструктуризации) кредиторской задолженности 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 и бюджетных и автономных учреждений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округа»</w:t>
            </w:r>
          </w:p>
        </w:tc>
        <w:tc>
          <w:tcPr>
            <w:tcW w:w="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tabs>
                <w:tab w:val="left" w:pos="0"/>
              </w:tabs>
            </w:pPr>
            <w:r w:rsidRPr="00E65410">
              <w:t xml:space="preserve">Отношение объема просроченной кредиторской задолженности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 к расходам бюджета</w:t>
            </w:r>
            <w:r w:rsidRPr="00E65410">
              <w:rPr>
                <w:rStyle w:val="apple-converted-space"/>
              </w:rPr>
              <w:t> </w:t>
            </w:r>
            <w:r w:rsidRPr="00E65410">
              <w:t>(ПЭ3), процентов</w:t>
            </w:r>
          </w:p>
        </w:tc>
        <w:tc>
          <w:tcPr>
            <w:tcW w:w="1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tabs>
                <w:tab w:val="left" w:pos="0"/>
              </w:tabs>
            </w:pPr>
            <w:r w:rsidRPr="00E65410">
              <w:t>Рассчитывается по формуле:</w:t>
            </w:r>
          </w:p>
          <w:p w:rsidR="006421CF" w:rsidRPr="00E65410" w:rsidRDefault="006421CF" w:rsidP="00CB0146">
            <w:pPr>
              <w:tabs>
                <w:tab w:val="left" w:pos="0"/>
              </w:tabs>
            </w:pPr>
            <w:r w:rsidRPr="00E65410">
              <w:t>ПЭ3=ПКРЗ/Рх100</w:t>
            </w:r>
          </w:p>
          <w:p w:rsidR="006421CF" w:rsidRPr="00E65410" w:rsidRDefault="006421CF" w:rsidP="00CB0146">
            <w:pPr>
              <w:tabs>
                <w:tab w:val="left" w:pos="0"/>
              </w:tabs>
            </w:pPr>
            <w:r w:rsidRPr="00E65410">
              <w:t>где:</w:t>
            </w:r>
          </w:p>
          <w:p w:rsidR="006421CF" w:rsidRPr="00E65410" w:rsidRDefault="006421CF" w:rsidP="00CB0146">
            <w:pPr>
              <w:tabs>
                <w:tab w:val="left" w:pos="0"/>
              </w:tabs>
            </w:pPr>
            <w:r w:rsidRPr="00E65410">
              <w:t>ПКРЗ</w:t>
            </w:r>
            <w:r w:rsidRPr="00E65410">
              <w:rPr>
                <w:rStyle w:val="apple-converted-space"/>
              </w:rPr>
              <w:t> </w:t>
            </w:r>
            <w:r w:rsidRPr="00E65410">
              <w:t xml:space="preserve">– объем просроченной кредиторской задолженности бюджета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округа;</w:t>
            </w:r>
          </w:p>
          <w:p w:rsidR="006421CF" w:rsidRPr="00E65410" w:rsidRDefault="006421CF" w:rsidP="00CB0146">
            <w:pPr>
              <w:tabs>
                <w:tab w:val="left" w:pos="0"/>
              </w:tabs>
            </w:pPr>
            <w:r w:rsidRPr="00E65410">
              <w:t>Р –</w:t>
            </w:r>
            <w:r w:rsidRPr="00E65410">
              <w:rPr>
                <w:rStyle w:val="apple-converted-space"/>
              </w:rPr>
              <w:t> </w:t>
            </w:r>
            <w:r w:rsidRPr="00E65410">
              <w:t xml:space="preserve">общий объем расходов бюджета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</w:t>
            </w:r>
          </w:p>
        </w:tc>
      </w:tr>
    </w:tbl>
    <w:p w:rsidR="006421CF" w:rsidRPr="00E65410" w:rsidRDefault="003605C3" w:rsidP="00CB0146">
      <w:pPr>
        <w:tabs>
          <w:tab w:val="left" w:pos="0"/>
          <w:tab w:val="left" w:pos="2268"/>
        </w:tabs>
        <w:ind w:right="49"/>
        <w:jc w:val="right"/>
      </w:pPr>
      <w:r w:rsidRPr="00E65410">
        <w:t xml:space="preserve"> </w:t>
      </w:r>
      <w:r w:rsidR="006421CF" w:rsidRPr="00E65410">
        <w:t>»</w:t>
      </w:r>
    </w:p>
    <w:p w:rsidR="006421CF" w:rsidRPr="00E65410" w:rsidRDefault="006421CF" w:rsidP="00CB0146">
      <w:pPr>
        <w:tabs>
          <w:tab w:val="left" w:pos="0"/>
          <w:tab w:val="left" w:pos="142"/>
          <w:tab w:val="left" w:pos="2268"/>
        </w:tabs>
        <w:ind w:right="49"/>
        <w:jc w:val="both"/>
      </w:pPr>
      <w:r w:rsidRPr="00E65410">
        <w:t xml:space="preserve">дополнить строкой: </w:t>
      </w:r>
    </w:p>
    <w:p w:rsidR="006421CF" w:rsidRPr="00E65410" w:rsidRDefault="006421CF" w:rsidP="00CB0146">
      <w:pPr>
        <w:tabs>
          <w:tab w:val="left" w:pos="0"/>
          <w:tab w:val="left" w:pos="2268"/>
        </w:tabs>
        <w:ind w:right="49"/>
        <w:jc w:val="both"/>
      </w:pPr>
      <w:r w:rsidRPr="00E65410">
        <w:t>«</w:t>
      </w: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546"/>
        <w:gridCol w:w="1845"/>
        <w:gridCol w:w="2831"/>
      </w:tblGrid>
      <w:tr w:rsidR="006421CF" w:rsidRPr="00E65410" w:rsidTr="00CB0146">
        <w:trPr>
          <w:trHeight w:val="547"/>
        </w:trPr>
        <w:tc>
          <w:tcPr>
            <w:tcW w:w="9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tabs>
                <w:tab w:val="left" w:pos="0"/>
              </w:tabs>
              <w:rPr>
                <w:b/>
              </w:rPr>
            </w:pPr>
            <w:r w:rsidRPr="00E65410">
              <w:rPr>
                <w:b/>
              </w:rPr>
              <w:t>Мероприятие 2.4</w:t>
            </w:r>
            <w:r w:rsidRPr="00E65410">
              <w:t xml:space="preserve"> Поощрение победителей конкурса </w:t>
            </w:r>
            <w:r w:rsidRPr="00E65410">
              <w:br/>
              <w:t xml:space="preserve">"Лучших практик применения технологий бережливого производства на территории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округа"</w:t>
            </w:r>
          </w:p>
        </w:tc>
        <w:tc>
          <w:tcPr>
            <w:tcW w:w="17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pStyle w:val="msolistparagraph0"/>
              <w:tabs>
                <w:tab w:val="left" w:pos="0"/>
              </w:tabs>
              <w:spacing w:before="0" w:beforeAutospacing="0" w:after="0" w:afterAutospacing="0"/>
            </w:pPr>
            <w:r w:rsidRPr="00E65410">
              <w:t xml:space="preserve">Мероприятие проводится в рамках постановления администрации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 Кемеровской области - Кузбасса от 10.03.2022г. №206-п "</w:t>
            </w:r>
          </w:p>
        </w:tc>
        <w:tc>
          <w:tcPr>
            <w:tcW w:w="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65410">
              <w:t xml:space="preserve">Количество проектов, признанных победителями конкурса </w:t>
            </w:r>
          </w:p>
        </w:tc>
        <w:tc>
          <w:tcPr>
            <w:tcW w:w="13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CF" w:rsidRPr="00E65410" w:rsidRDefault="006421CF" w:rsidP="00CB01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65410">
              <w:t>Абсолютное количество проектов, признанных победителями конкурса, подтвержденных протоколом конкурсной комиссии</w:t>
            </w:r>
          </w:p>
          <w:p w:rsidR="006421CF" w:rsidRPr="00E65410" w:rsidRDefault="006421CF" w:rsidP="00CB0146">
            <w:pPr>
              <w:tabs>
                <w:tab w:val="left" w:pos="0"/>
              </w:tabs>
            </w:pPr>
          </w:p>
        </w:tc>
      </w:tr>
    </w:tbl>
    <w:p w:rsidR="006421CF" w:rsidRPr="00E65410" w:rsidRDefault="006421CF" w:rsidP="00CB0146">
      <w:pPr>
        <w:tabs>
          <w:tab w:val="left" w:pos="0"/>
          <w:tab w:val="left" w:pos="2268"/>
        </w:tabs>
        <w:ind w:right="49"/>
        <w:jc w:val="right"/>
      </w:pPr>
      <w:r w:rsidRPr="00E65410">
        <w:t>».</w:t>
      </w:r>
    </w:p>
    <w:p w:rsidR="00EB3AB5" w:rsidRPr="00E65410" w:rsidRDefault="006421CF" w:rsidP="00CB0146">
      <w:pPr>
        <w:tabs>
          <w:tab w:val="left" w:pos="0"/>
          <w:tab w:val="left" w:pos="142"/>
          <w:tab w:val="left" w:pos="2268"/>
        </w:tabs>
        <w:ind w:right="49"/>
        <w:jc w:val="both"/>
      </w:pPr>
      <w:r w:rsidRPr="00E65410">
        <w:t xml:space="preserve">1.1.3. </w:t>
      </w:r>
      <w:r w:rsidR="00EB3AB5" w:rsidRPr="00E65410">
        <w:t>В разделе 4  после строки:</w:t>
      </w:r>
    </w:p>
    <w:p w:rsidR="00CB0146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>«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46"/>
        <w:gridCol w:w="1740"/>
        <w:gridCol w:w="1276"/>
        <w:gridCol w:w="1417"/>
        <w:gridCol w:w="1418"/>
        <w:gridCol w:w="2409"/>
      </w:tblGrid>
      <w:tr w:rsidR="00EB3AB5" w:rsidRPr="00E65410" w:rsidTr="00CB0146">
        <w:trPr>
          <w:cantSplit/>
          <w:trHeight w:val="233"/>
        </w:trPr>
        <w:tc>
          <w:tcPr>
            <w:tcW w:w="1946" w:type="dxa"/>
            <w:vMerge w:val="restart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rPr>
                <w:b/>
                <w:bCs/>
              </w:rPr>
              <w:lastRenderedPageBreak/>
              <w:t xml:space="preserve">Мероприятие 1.5 </w:t>
            </w:r>
            <w:hyperlink r:id="rId6" w:history="1">
              <w:r w:rsidRPr="00E65410">
                <w:rPr>
                  <w:bCs/>
                </w:rPr>
                <w:t>Формирование резервного фонда</w:t>
              </w:r>
            </w:hyperlink>
            <w:r w:rsidRPr="00E65410">
              <w:rPr>
                <w:bCs/>
              </w:rPr>
              <w:t xml:space="preserve"> администрации </w:t>
            </w:r>
            <w:proofErr w:type="spellStart"/>
            <w:r w:rsidRPr="00E65410">
              <w:rPr>
                <w:bCs/>
              </w:rPr>
              <w:t>Осинниковского</w:t>
            </w:r>
            <w:proofErr w:type="spellEnd"/>
            <w:r w:rsidRPr="00E65410">
              <w:rPr>
                <w:bCs/>
              </w:rPr>
              <w:t xml:space="preserve"> городского округа (</w:t>
            </w:r>
            <w:r w:rsidRPr="00E65410">
              <w:t xml:space="preserve">Резервный фонд администрации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округа) </w:t>
            </w:r>
          </w:p>
          <w:p w:rsidR="00EB3AB5" w:rsidRPr="00E65410" w:rsidRDefault="00EB3AB5" w:rsidP="00CB0146">
            <w:pPr>
              <w:tabs>
                <w:tab w:val="left" w:pos="0"/>
              </w:tabs>
            </w:pPr>
          </w:p>
        </w:tc>
        <w:tc>
          <w:tcPr>
            <w:tcW w:w="1740" w:type="dxa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>Всего</w:t>
            </w:r>
          </w:p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</w:tcPr>
          <w:p w:rsidR="00EB3AB5" w:rsidRPr="00E65410" w:rsidRDefault="00EB3AB5" w:rsidP="00CB0146">
            <w:pPr>
              <w:tabs>
                <w:tab w:val="left" w:pos="0"/>
                <w:tab w:val="left" w:pos="596"/>
                <w:tab w:val="left" w:pos="1151"/>
              </w:tabs>
              <w:ind w:right="46"/>
              <w:jc w:val="center"/>
            </w:pPr>
            <w:r w:rsidRPr="00E65410">
              <w:t>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100,0</w:t>
            </w:r>
          </w:p>
        </w:tc>
        <w:tc>
          <w:tcPr>
            <w:tcW w:w="1418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100,0</w:t>
            </w:r>
          </w:p>
        </w:tc>
        <w:tc>
          <w:tcPr>
            <w:tcW w:w="2409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100,0</w:t>
            </w:r>
          </w:p>
        </w:tc>
      </w:tr>
      <w:tr w:rsidR="00EB3AB5" w:rsidRPr="00E65410" w:rsidTr="00CB0146">
        <w:trPr>
          <w:cantSplit/>
          <w:trHeight w:val="149"/>
        </w:trPr>
        <w:tc>
          <w:tcPr>
            <w:tcW w:w="1946" w:type="dxa"/>
            <w:vMerge/>
            <w:vAlign w:val="center"/>
          </w:tcPr>
          <w:p w:rsidR="00EB3AB5" w:rsidRPr="00E65410" w:rsidRDefault="00EB3AB5" w:rsidP="00CB0146">
            <w:pPr>
              <w:tabs>
                <w:tab w:val="left" w:pos="0"/>
              </w:tabs>
            </w:pPr>
          </w:p>
        </w:tc>
        <w:tc>
          <w:tcPr>
            <w:tcW w:w="1740" w:type="dxa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 xml:space="preserve">Бюджет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</w:t>
            </w:r>
          </w:p>
        </w:tc>
        <w:tc>
          <w:tcPr>
            <w:tcW w:w="1276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100,0</w:t>
            </w:r>
          </w:p>
        </w:tc>
        <w:tc>
          <w:tcPr>
            <w:tcW w:w="1418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100,0</w:t>
            </w:r>
          </w:p>
        </w:tc>
        <w:tc>
          <w:tcPr>
            <w:tcW w:w="2409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100,0</w:t>
            </w:r>
          </w:p>
        </w:tc>
      </w:tr>
    </w:tbl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="00E65410">
        <w:t xml:space="preserve">      </w:t>
      </w:r>
      <w:r w:rsidR="00CB0146">
        <w:t xml:space="preserve">   </w:t>
      </w:r>
      <w:r w:rsidR="00E65410">
        <w:t xml:space="preserve">    </w:t>
      </w:r>
      <w:r w:rsidRPr="00E65410">
        <w:t>»</w:t>
      </w:r>
    </w:p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 xml:space="preserve">дополнить строкой: </w:t>
      </w:r>
    </w:p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>«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46"/>
        <w:gridCol w:w="1740"/>
        <w:gridCol w:w="1276"/>
        <w:gridCol w:w="1417"/>
        <w:gridCol w:w="1418"/>
        <w:gridCol w:w="2409"/>
      </w:tblGrid>
      <w:tr w:rsidR="00EB3AB5" w:rsidRPr="00E65410" w:rsidTr="00CB0146">
        <w:trPr>
          <w:cantSplit/>
          <w:trHeight w:val="149"/>
        </w:trPr>
        <w:tc>
          <w:tcPr>
            <w:tcW w:w="1946" w:type="dxa"/>
            <w:vMerge w:val="restart"/>
            <w:vAlign w:val="center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rPr>
                <w:b/>
              </w:rPr>
              <w:t>Мероприятие 2.4</w:t>
            </w:r>
            <w:r w:rsidRPr="00E65410">
              <w:t xml:space="preserve"> Поощрение победителей конкурса </w:t>
            </w:r>
            <w:r w:rsidRPr="00E65410">
              <w:br/>
              <w:t xml:space="preserve">"Лучших практик применения технологий бережливого производства на территории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округа"</w:t>
            </w:r>
          </w:p>
        </w:tc>
        <w:tc>
          <w:tcPr>
            <w:tcW w:w="1740" w:type="dxa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>Всего</w:t>
            </w:r>
          </w:p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60,0</w:t>
            </w:r>
          </w:p>
        </w:tc>
        <w:tc>
          <w:tcPr>
            <w:tcW w:w="1418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0,0</w:t>
            </w:r>
          </w:p>
        </w:tc>
        <w:tc>
          <w:tcPr>
            <w:tcW w:w="2409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0,0</w:t>
            </w:r>
          </w:p>
        </w:tc>
      </w:tr>
      <w:tr w:rsidR="00EB3AB5" w:rsidRPr="00E65410" w:rsidTr="00CB0146">
        <w:trPr>
          <w:cantSplit/>
          <w:trHeight w:val="149"/>
        </w:trPr>
        <w:tc>
          <w:tcPr>
            <w:tcW w:w="1946" w:type="dxa"/>
            <w:vMerge/>
            <w:vAlign w:val="center"/>
          </w:tcPr>
          <w:p w:rsidR="00EB3AB5" w:rsidRPr="00E65410" w:rsidRDefault="00EB3AB5" w:rsidP="00CB0146">
            <w:pPr>
              <w:tabs>
                <w:tab w:val="left" w:pos="0"/>
              </w:tabs>
            </w:pPr>
          </w:p>
        </w:tc>
        <w:tc>
          <w:tcPr>
            <w:tcW w:w="1740" w:type="dxa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 xml:space="preserve">Бюджет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</w:t>
            </w:r>
          </w:p>
        </w:tc>
        <w:tc>
          <w:tcPr>
            <w:tcW w:w="1276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60,0</w:t>
            </w:r>
          </w:p>
        </w:tc>
        <w:tc>
          <w:tcPr>
            <w:tcW w:w="1418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0,0</w:t>
            </w:r>
          </w:p>
        </w:tc>
        <w:tc>
          <w:tcPr>
            <w:tcW w:w="2409" w:type="dxa"/>
          </w:tcPr>
          <w:p w:rsidR="00EB3AB5" w:rsidRPr="00E65410" w:rsidRDefault="00EB3AB5" w:rsidP="00CB0146">
            <w:pPr>
              <w:tabs>
                <w:tab w:val="left" w:pos="0"/>
              </w:tabs>
              <w:ind w:right="46"/>
              <w:jc w:val="center"/>
            </w:pPr>
            <w:r w:rsidRPr="00E65410">
              <w:t>0,0</w:t>
            </w:r>
          </w:p>
        </w:tc>
      </w:tr>
    </w:tbl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right"/>
      </w:pPr>
      <w:r w:rsidRPr="00E65410">
        <w:t>».</w:t>
      </w:r>
    </w:p>
    <w:p w:rsidR="00EB3AB5" w:rsidRPr="00E65410" w:rsidRDefault="00EB3AB5" w:rsidP="00CB0146">
      <w:pPr>
        <w:tabs>
          <w:tab w:val="left" w:pos="0"/>
          <w:tab w:val="left" w:pos="142"/>
          <w:tab w:val="left" w:pos="2268"/>
        </w:tabs>
        <w:ind w:right="49"/>
        <w:jc w:val="both"/>
      </w:pPr>
      <w:r w:rsidRPr="00E65410">
        <w:t>1.1.3. В разделе 5  после строки:</w:t>
      </w:r>
    </w:p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>«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07"/>
        <w:gridCol w:w="1974"/>
        <w:gridCol w:w="1358"/>
        <w:gridCol w:w="892"/>
        <w:gridCol w:w="849"/>
        <w:gridCol w:w="992"/>
        <w:gridCol w:w="1135"/>
      </w:tblGrid>
      <w:tr w:rsidR="00CB0146" w:rsidRPr="00E65410" w:rsidTr="00CB0146">
        <w:trPr>
          <w:trHeight w:val="2313"/>
        </w:trPr>
        <w:tc>
          <w:tcPr>
            <w:tcW w:w="1473" w:type="pct"/>
          </w:tcPr>
          <w:p w:rsidR="00EB3AB5" w:rsidRPr="00E65410" w:rsidRDefault="00EB3AB5" w:rsidP="00CB0146">
            <w:pPr>
              <w:tabs>
                <w:tab w:val="left" w:pos="0"/>
              </w:tabs>
              <w:rPr>
                <w:b/>
              </w:rPr>
            </w:pPr>
            <w:r w:rsidRPr="00E65410">
              <w:rPr>
                <w:b/>
              </w:rPr>
              <w:t>Мероприятие</w:t>
            </w:r>
            <w:r w:rsidRPr="00E65410">
              <w:rPr>
                <w:rStyle w:val="apple-converted-space"/>
                <w:b/>
              </w:rPr>
              <w:t> </w:t>
            </w:r>
            <w:r w:rsidRPr="00E65410">
              <w:rPr>
                <w:b/>
              </w:rPr>
              <w:t>2.3</w:t>
            </w:r>
          </w:p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 xml:space="preserve">Контроль за наличием и состоянием просроченной кредиторской задолженности органов исполнительной власти 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 и подведомственных ему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967" w:type="pct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 xml:space="preserve">Отношение объема просроченной кредиторской задолженности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 к расходам бюджета</w:t>
            </w:r>
            <w:r w:rsidRPr="00E65410">
              <w:rPr>
                <w:rStyle w:val="apple-converted-space"/>
              </w:rPr>
              <w:t> </w:t>
            </w:r>
            <w:r w:rsidRPr="00E65410">
              <w:t>(ПЭ3)</w:t>
            </w:r>
          </w:p>
        </w:tc>
        <w:tc>
          <w:tcPr>
            <w:tcW w:w="665" w:type="pct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>процентов</w:t>
            </w:r>
          </w:p>
        </w:tc>
        <w:tc>
          <w:tcPr>
            <w:tcW w:w="437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  <w:jc w:val="both"/>
            </w:pPr>
            <w:r w:rsidRPr="00E65410">
              <w:t>0</w:t>
            </w:r>
          </w:p>
        </w:tc>
        <w:tc>
          <w:tcPr>
            <w:tcW w:w="416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  <w:jc w:val="both"/>
            </w:pPr>
            <w:r w:rsidRPr="00E65410">
              <w:t>0</w:t>
            </w:r>
          </w:p>
        </w:tc>
        <w:tc>
          <w:tcPr>
            <w:tcW w:w="486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  <w:jc w:val="both"/>
            </w:pPr>
            <w:r w:rsidRPr="00E65410">
              <w:t>0</w:t>
            </w:r>
          </w:p>
        </w:tc>
        <w:tc>
          <w:tcPr>
            <w:tcW w:w="556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  <w:jc w:val="both"/>
            </w:pPr>
            <w:r w:rsidRPr="00E65410">
              <w:t>0</w:t>
            </w:r>
          </w:p>
        </w:tc>
      </w:tr>
    </w:tbl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</w:r>
      <w:r w:rsidRPr="00E65410">
        <w:tab/>
        <w:t xml:space="preserve">         </w:t>
      </w:r>
      <w:r w:rsidR="00E65410">
        <w:t xml:space="preserve">        </w:t>
      </w:r>
      <w:r w:rsidRPr="00E65410">
        <w:t xml:space="preserve">     </w:t>
      </w:r>
      <w:r w:rsidR="00CB0146">
        <w:t xml:space="preserve">  </w:t>
      </w:r>
      <w:r w:rsidRPr="00E65410">
        <w:t xml:space="preserve"> »</w:t>
      </w:r>
    </w:p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 xml:space="preserve">дополнить строкой: </w:t>
      </w:r>
    </w:p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  <w:r w:rsidRPr="00E65410">
        <w:t>«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24"/>
        <w:gridCol w:w="1953"/>
        <w:gridCol w:w="1356"/>
        <w:gridCol w:w="900"/>
        <w:gridCol w:w="849"/>
        <w:gridCol w:w="990"/>
        <w:gridCol w:w="1135"/>
      </w:tblGrid>
      <w:tr w:rsidR="004E43C0" w:rsidRPr="00E65410" w:rsidTr="00CB0146">
        <w:trPr>
          <w:trHeight w:val="2313"/>
        </w:trPr>
        <w:tc>
          <w:tcPr>
            <w:tcW w:w="1481" w:type="pct"/>
          </w:tcPr>
          <w:p w:rsidR="004E43C0" w:rsidRPr="00E65410" w:rsidRDefault="00EB3AB5" w:rsidP="00CB0146">
            <w:pPr>
              <w:tabs>
                <w:tab w:val="left" w:pos="0"/>
              </w:tabs>
            </w:pPr>
            <w:r w:rsidRPr="00E65410">
              <w:rPr>
                <w:b/>
              </w:rPr>
              <w:t>Мероприятие 2.4</w:t>
            </w:r>
            <w:r w:rsidRPr="00E65410">
              <w:t xml:space="preserve"> </w:t>
            </w:r>
          </w:p>
          <w:p w:rsidR="00EB3AB5" w:rsidRPr="00E65410" w:rsidRDefault="00EB3AB5" w:rsidP="00CB0146">
            <w:pPr>
              <w:tabs>
                <w:tab w:val="left" w:pos="0"/>
              </w:tabs>
              <w:rPr>
                <w:b/>
              </w:rPr>
            </w:pPr>
            <w:r w:rsidRPr="00E65410">
              <w:t xml:space="preserve">Поощрение победителей конкурса </w:t>
            </w:r>
            <w:r w:rsidRPr="00E65410">
              <w:br/>
              <w:t xml:space="preserve">"Лучших практик применения технологий бережливого производства на территории </w:t>
            </w:r>
            <w:proofErr w:type="spellStart"/>
            <w:r w:rsidRPr="00E65410">
              <w:t>Осинниковского</w:t>
            </w:r>
            <w:proofErr w:type="spellEnd"/>
            <w:r w:rsidRPr="00E65410">
              <w:t xml:space="preserve"> городского округа"</w:t>
            </w:r>
          </w:p>
        </w:tc>
        <w:tc>
          <w:tcPr>
            <w:tcW w:w="956" w:type="pct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>Количество проектов, признанных победителями конкурса</w:t>
            </w:r>
          </w:p>
        </w:tc>
        <w:tc>
          <w:tcPr>
            <w:tcW w:w="664" w:type="pct"/>
          </w:tcPr>
          <w:p w:rsidR="00EB3AB5" w:rsidRPr="00E65410" w:rsidRDefault="00EB3AB5" w:rsidP="00CB0146">
            <w:pPr>
              <w:tabs>
                <w:tab w:val="left" w:pos="0"/>
              </w:tabs>
            </w:pPr>
            <w:r w:rsidRPr="00E65410">
              <w:t>единиц</w:t>
            </w:r>
          </w:p>
        </w:tc>
        <w:tc>
          <w:tcPr>
            <w:tcW w:w="441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</w:pPr>
            <w:r w:rsidRPr="00E65410">
              <w:t>0</w:t>
            </w:r>
          </w:p>
        </w:tc>
        <w:tc>
          <w:tcPr>
            <w:tcW w:w="416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</w:pPr>
            <w:r w:rsidRPr="00E65410">
              <w:t>3</w:t>
            </w:r>
          </w:p>
        </w:tc>
        <w:tc>
          <w:tcPr>
            <w:tcW w:w="485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</w:pPr>
            <w:r w:rsidRPr="00E65410">
              <w:t>0</w:t>
            </w:r>
          </w:p>
        </w:tc>
        <w:tc>
          <w:tcPr>
            <w:tcW w:w="556" w:type="pct"/>
          </w:tcPr>
          <w:p w:rsidR="00EB3AB5" w:rsidRPr="00E65410" w:rsidRDefault="00EB3AB5" w:rsidP="00CB0146">
            <w:pPr>
              <w:pStyle w:val="msolistparagraphcxspmiddle"/>
              <w:tabs>
                <w:tab w:val="left" w:pos="0"/>
              </w:tabs>
              <w:spacing w:before="0" w:beforeAutospacing="0" w:after="200" w:afterAutospacing="0" w:line="253" w:lineRule="atLeast"/>
            </w:pPr>
            <w:r w:rsidRPr="00E65410">
              <w:t>0</w:t>
            </w:r>
          </w:p>
        </w:tc>
      </w:tr>
    </w:tbl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right"/>
      </w:pPr>
      <w:r w:rsidRPr="00E65410">
        <w:t>».</w:t>
      </w:r>
    </w:p>
    <w:p w:rsidR="00EB3AB5" w:rsidRPr="00E65410" w:rsidRDefault="00EB3AB5" w:rsidP="00CB0146">
      <w:pPr>
        <w:tabs>
          <w:tab w:val="left" w:pos="0"/>
          <w:tab w:val="left" w:pos="2268"/>
        </w:tabs>
        <w:ind w:right="49"/>
        <w:jc w:val="both"/>
      </w:pPr>
    </w:p>
    <w:p w:rsidR="007078A9" w:rsidRPr="00E65410" w:rsidRDefault="007078A9" w:rsidP="00CB0146">
      <w:pPr>
        <w:tabs>
          <w:tab w:val="left" w:pos="0"/>
          <w:tab w:val="left" w:pos="2268"/>
        </w:tabs>
        <w:ind w:right="49" w:firstLine="709"/>
        <w:jc w:val="both"/>
        <w:rPr>
          <w:color w:val="000000"/>
        </w:rPr>
      </w:pPr>
      <w:r w:rsidRPr="00E65410">
        <w:t xml:space="preserve">2. Опубликовать настоящее постановление в газете «Время и Жизнь» и разместить на </w:t>
      </w:r>
      <w:r w:rsidRPr="00E65410">
        <w:rPr>
          <w:color w:val="000000"/>
        </w:rPr>
        <w:t xml:space="preserve">официальном сайте </w:t>
      </w:r>
      <w:proofErr w:type="spellStart"/>
      <w:r w:rsidRPr="00E65410">
        <w:rPr>
          <w:color w:val="000000"/>
        </w:rPr>
        <w:t>Осинниковского</w:t>
      </w:r>
      <w:proofErr w:type="spellEnd"/>
      <w:r w:rsidRPr="00E65410">
        <w:rPr>
          <w:color w:val="000000"/>
        </w:rPr>
        <w:t xml:space="preserve"> городского округа Кемеровской области - Кузбасса.</w:t>
      </w:r>
    </w:p>
    <w:p w:rsidR="00CB0146" w:rsidRDefault="007078A9" w:rsidP="00CB0146">
      <w:pPr>
        <w:tabs>
          <w:tab w:val="left" w:pos="0"/>
        </w:tabs>
        <w:ind w:right="49" w:firstLine="709"/>
        <w:jc w:val="both"/>
        <w:rPr>
          <w:sz w:val="28"/>
          <w:szCs w:val="28"/>
        </w:rPr>
      </w:pPr>
      <w:r w:rsidRPr="00E65410">
        <w:rPr>
          <w:rFonts w:eastAsia="Calibri"/>
        </w:rPr>
        <w:t>3. Настоящее постановление вступает в силу со дня официального опубликования</w:t>
      </w:r>
      <w:r w:rsidR="00D2132F" w:rsidRPr="00E65410">
        <w:rPr>
          <w:rFonts w:eastAsia="Calibri"/>
        </w:rPr>
        <w:t xml:space="preserve"> и распространяет свое действие на правоотношения, возникшие с 04.05.2022</w:t>
      </w:r>
      <w:r w:rsidR="00B62BBB" w:rsidRPr="00E65410">
        <w:rPr>
          <w:sz w:val="28"/>
          <w:szCs w:val="28"/>
        </w:rPr>
        <w:t>.</w:t>
      </w:r>
    </w:p>
    <w:p w:rsidR="007078A9" w:rsidRPr="00CB0146" w:rsidRDefault="007078A9" w:rsidP="00CB0146">
      <w:pPr>
        <w:tabs>
          <w:tab w:val="left" w:pos="0"/>
        </w:tabs>
        <w:ind w:right="49" w:firstLine="709"/>
        <w:jc w:val="both"/>
        <w:rPr>
          <w:sz w:val="28"/>
          <w:szCs w:val="28"/>
        </w:rPr>
      </w:pPr>
      <w:r w:rsidRPr="00E65410">
        <w:t xml:space="preserve">4. Контроль за исполнением настоящего постановления возложить на заместителя Главы городского округа по финансам – начальника Финансового управления администрации </w:t>
      </w:r>
      <w:proofErr w:type="spellStart"/>
      <w:r w:rsidRPr="00E65410">
        <w:t>Осинниковского</w:t>
      </w:r>
      <w:proofErr w:type="spellEnd"/>
      <w:r w:rsidRPr="00E65410">
        <w:t xml:space="preserve"> городского округа Э.А. </w:t>
      </w:r>
      <w:proofErr w:type="spellStart"/>
      <w:r w:rsidRPr="00E65410">
        <w:t>Баландину</w:t>
      </w:r>
      <w:proofErr w:type="spellEnd"/>
      <w:r w:rsidRPr="00E65410">
        <w:t>.</w:t>
      </w:r>
    </w:p>
    <w:p w:rsidR="00445D63" w:rsidRDefault="007078A9" w:rsidP="00CB0146">
      <w:pPr>
        <w:tabs>
          <w:tab w:val="left" w:pos="0"/>
        </w:tabs>
      </w:pPr>
      <w:r w:rsidRPr="00E65410">
        <w:t xml:space="preserve">           </w:t>
      </w:r>
    </w:p>
    <w:p w:rsidR="00445D63" w:rsidRDefault="00445D63" w:rsidP="00CB0146">
      <w:pPr>
        <w:tabs>
          <w:tab w:val="left" w:pos="0"/>
        </w:tabs>
      </w:pPr>
    </w:p>
    <w:p w:rsidR="00445D63" w:rsidRDefault="00445D63" w:rsidP="00CB0146">
      <w:pPr>
        <w:tabs>
          <w:tab w:val="left" w:pos="0"/>
        </w:tabs>
      </w:pPr>
    </w:p>
    <w:p w:rsidR="007078A9" w:rsidRPr="00E65410" w:rsidRDefault="007078A9" w:rsidP="00CB0146">
      <w:pPr>
        <w:tabs>
          <w:tab w:val="left" w:pos="0"/>
        </w:tabs>
      </w:pPr>
      <w:r w:rsidRPr="00E65410">
        <w:t xml:space="preserve">                                            </w:t>
      </w:r>
    </w:p>
    <w:p w:rsidR="007078A9" w:rsidRPr="00E65410" w:rsidRDefault="007078A9" w:rsidP="00CB0146">
      <w:pPr>
        <w:tabs>
          <w:tab w:val="left" w:pos="0"/>
        </w:tabs>
        <w:suppressAutoHyphens/>
        <w:autoSpaceDE w:val="0"/>
        <w:jc w:val="both"/>
        <w:rPr>
          <w:lang w:eastAsia="zh-CN"/>
        </w:rPr>
      </w:pPr>
      <w:r w:rsidRPr="00E65410">
        <w:rPr>
          <w:lang w:eastAsia="zh-CN"/>
        </w:rPr>
        <w:t xml:space="preserve">Глава </w:t>
      </w:r>
      <w:proofErr w:type="spellStart"/>
      <w:r w:rsidRPr="00E65410">
        <w:rPr>
          <w:lang w:eastAsia="zh-CN"/>
        </w:rPr>
        <w:t>Осинниковского</w:t>
      </w:r>
      <w:proofErr w:type="spellEnd"/>
    </w:p>
    <w:p w:rsidR="007078A9" w:rsidRPr="00E65410" w:rsidRDefault="007078A9" w:rsidP="00CB0146">
      <w:pPr>
        <w:tabs>
          <w:tab w:val="left" w:pos="0"/>
        </w:tabs>
        <w:suppressAutoHyphens/>
        <w:autoSpaceDE w:val="0"/>
        <w:jc w:val="both"/>
        <w:rPr>
          <w:lang w:eastAsia="zh-CN"/>
        </w:rPr>
      </w:pPr>
      <w:r w:rsidRPr="00E65410">
        <w:rPr>
          <w:lang w:eastAsia="zh-CN"/>
        </w:rPr>
        <w:t xml:space="preserve">городского округа </w:t>
      </w:r>
      <w:r w:rsidRPr="00E65410">
        <w:rPr>
          <w:lang w:eastAsia="zh-CN"/>
        </w:rPr>
        <w:tab/>
      </w:r>
      <w:r w:rsidRPr="00E65410">
        <w:rPr>
          <w:lang w:eastAsia="zh-CN"/>
        </w:rPr>
        <w:tab/>
      </w:r>
      <w:r w:rsidRPr="00E65410">
        <w:rPr>
          <w:lang w:eastAsia="zh-CN"/>
        </w:rPr>
        <w:tab/>
      </w:r>
      <w:r w:rsidRPr="00E65410">
        <w:rPr>
          <w:lang w:eastAsia="zh-CN"/>
        </w:rPr>
        <w:tab/>
        <w:t xml:space="preserve">                                                                     И.В. Романов</w:t>
      </w:r>
    </w:p>
    <w:p w:rsidR="007078A9" w:rsidRPr="00E65410" w:rsidRDefault="007078A9" w:rsidP="00CB0146">
      <w:pPr>
        <w:tabs>
          <w:tab w:val="left" w:pos="0"/>
        </w:tabs>
      </w:pPr>
    </w:p>
    <w:p w:rsidR="00B62BBB" w:rsidRPr="00E65410" w:rsidRDefault="00B62BBB" w:rsidP="00CB0146">
      <w:pPr>
        <w:tabs>
          <w:tab w:val="left" w:pos="0"/>
        </w:tabs>
      </w:pPr>
    </w:p>
    <w:p w:rsidR="00B62BBB" w:rsidRPr="00E65410" w:rsidRDefault="00B62BBB" w:rsidP="00CB0146">
      <w:pPr>
        <w:tabs>
          <w:tab w:val="left" w:pos="0"/>
        </w:tabs>
      </w:pPr>
    </w:p>
    <w:p w:rsidR="00B62BBB" w:rsidRPr="00E65410" w:rsidRDefault="00B62BBB" w:rsidP="00CB0146">
      <w:pPr>
        <w:tabs>
          <w:tab w:val="left" w:pos="0"/>
        </w:tabs>
      </w:pPr>
    </w:p>
    <w:p w:rsidR="00B62BBB" w:rsidRPr="00E65410" w:rsidRDefault="00B62BBB" w:rsidP="00CB0146">
      <w:pPr>
        <w:tabs>
          <w:tab w:val="left" w:pos="0"/>
        </w:tabs>
      </w:pPr>
    </w:p>
    <w:p w:rsidR="007078A9" w:rsidRPr="00E65410" w:rsidRDefault="007078A9" w:rsidP="00CB0146">
      <w:pPr>
        <w:tabs>
          <w:tab w:val="left" w:pos="0"/>
        </w:tabs>
      </w:pPr>
      <w:r w:rsidRPr="00E65410">
        <w:t>С постановлением ознакомлен,</w:t>
      </w:r>
    </w:p>
    <w:p w:rsidR="007078A9" w:rsidRPr="00E65410" w:rsidRDefault="007078A9" w:rsidP="00CB0146">
      <w:pPr>
        <w:tabs>
          <w:tab w:val="left" w:pos="0"/>
        </w:tabs>
        <w:rPr>
          <w:vertAlign w:val="superscript"/>
        </w:rPr>
      </w:pPr>
      <w:r w:rsidRPr="00E65410">
        <w:t xml:space="preserve">с возложением обязанностей согласен   </w:t>
      </w:r>
      <w:r w:rsidRPr="00E65410">
        <w:tab/>
        <w:t xml:space="preserve">  </w:t>
      </w:r>
      <w:r w:rsidRPr="00E65410">
        <w:rPr>
          <w:u w:val="single"/>
        </w:rPr>
        <w:tab/>
        <w:t xml:space="preserve">         </w:t>
      </w:r>
      <w:r w:rsidRPr="00E65410">
        <w:rPr>
          <w:u w:val="single"/>
        </w:rPr>
        <w:tab/>
      </w:r>
      <w:r w:rsidRPr="00E65410">
        <w:t xml:space="preserve">           </w:t>
      </w:r>
      <w:r w:rsidRPr="00E65410">
        <w:rPr>
          <w:u w:val="single"/>
        </w:rPr>
        <w:tab/>
      </w:r>
      <w:r w:rsidRPr="00E65410">
        <w:rPr>
          <w:u w:val="single"/>
        </w:rPr>
        <w:tab/>
        <w:t xml:space="preserve">        </w:t>
      </w:r>
      <w:r w:rsidRPr="00E65410">
        <w:t xml:space="preserve">             Э.А. </w:t>
      </w:r>
      <w:proofErr w:type="spellStart"/>
      <w:r w:rsidRPr="00E65410">
        <w:t>Баландина</w:t>
      </w:r>
      <w:proofErr w:type="spellEnd"/>
    </w:p>
    <w:p w:rsidR="007078A9" w:rsidRPr="00E65410" w:rsidRDefault="007078A9" w:rsidP="00CB0146">
      <w:pPr>
        <w:tabs>
          <w:tab w:val="left" w:pos="0"/>
        </w:tabs>
        <w:rPr>
          <w:vertAlign w:val="superscript"/>
        </w:rPr>
      </w:pPr>
      <w:r w:rsidRPr="00E65410">
        <w:rPr>
          <w:vertAlign w:val="superscript"/>
        </w:rPr>
        <w:tab/>
      </w:r>
      <w:r w:rsidRPr="00E65410">
        <w:rPr>
          <w:vertAlign w:val="superscript"/>
        </w:rPr>
        <w:tab/>
      </w:r>
      <w:r w:rsidRPr="00E65410">
        <w:rPr>
          <w:vertAlign w:val="superscript"/>
        </w:rPr>
        <w:tab/>
      </w:r>
      <w:r w:rsidRPr="00E65410">
        <w:rPr>
          <w:vertAlign w:val="superscript"/>
        </w:rPr>
        <w:tab/>
        <w:t xml:space="preserve">                              </w:t>
      </w:r>
      <w:r w:rsidRPr="00E65410">
        <w:rPr>
          <w:vertAlign w:val="superscript"/>
        </w:rPr>
        <w:tab/>
        <w:t xml:space="preserve">            (дата)                                    (подпись)</w:t>
      </w: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7078A9" w:rsidRPr="00E65410" w:rsidRDefault="007078A9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  <w:r w:rsidRPr="00E65410">
        <w:rPr>
          <w:sz w:val="20"/>
          <w:szCs w:val="20"/>
        </w:rPr>
        <w:t xml:space="preserve">Л.В. Федорова </w:t>
      </w:r>
    </w:p>
    <w:p w:rsidR="007078A9" w:rsidRPr="00E65410" w:rsidRDefault="007078A9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  <w:r w:rsidRPr="00E65410">
        <w:rPr>
          <w:sz w:val="20"/>
          <w:szCs w:val="20"/>
        </w:rPr>
        <w:t>4-50-01</w:t>
      </w:r>
    </w:p>
    <w:sectPr w:rsidR="007078A9" w:rsidRPr="00E65410" w:rsidSect="00CB01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D5AE8"/>
    <w:rsid w:val="000B281A"/>
    <w:rsid w:val="000F2889"/>
    <w:rsid w:val="001A6FD3"/>
    <w:rsid w:val="0022547A"/>
    <w:rsid w:val="003605C3"/>
    <w:rsid w:val="003A3D73"/>
    <w:rsid w:val="003A59AC"/>
    <w:rsid w:val="003B01C4"/>
    <w:rsid w:val="00445D63"/>
    <w:rsid w:val="004E43C0"/>
    <w:rsid w:val="005A23C4"/>
    <w:rsid w:val="006421CF"/>
    <w:rsid w:val="007078A9"/>
    <w:rsid w:val="00735D88"/>
    <w:rsid w:val="007C2A48"/>
    <w:rsid w:val="0087545A"/>
    <w:rsid w:val="008777D8"/>
    <w:rsid w:val="008C5392"/>
    <w:rsid w:val="008E7599"/>
    <w:rsid w:val="00961EB1"/>
    <w:rsid w:val="009A7D09"/>
    <w:rsid w:val="00AD5AE8"/>
    <w:rsid w:val="00AF0329"/>
    <w:rsid w:val="00B42573"/>
    <w:rsid w:val="00B500C7"/>
    <w:rsid w:val="00B625CA"/>
    <w:rsid w:val="00B62BBB"/>
    <w:rsid w:val="00BA1FE5"/>
    <w:rsid w:val="00BD00C3"/>
    <w:rsid w:val="00BE0BDF"/>
    <w:rsid w:val="00C2062D"/>
    <w:rsid w:val="00C50A45"/>
    <w:rsid w:val="00CB0146"/>
    <w:rsid w:val="00CE4274"/>
    <w:rsid w:val="00D2132F"/>
    <w:rsid w:val="00E0758A"/>
    <w:rsid w:val="00E26F9F"/>
    <w:rsid w:val="00E65410"/>
    <w:rsid w:val="00EB3AB5"/>
    <w:rsid w:val="00F1200E"/>
    <w:rsid w:val="00F43872"/>
    <w:rsid w:val="00F44CB1"/>
    <w:rsid w:val="00F54013"/>
    <w:rsid w:val="00F5421C"/>
    <w:rsid w:val="00F87B96"/>
    <w:rsid w:val="00FA2A64"/>
    <w:rsid w:val="00F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19844301C8CFC30FDA0BAA90B5DA25C807ED03B16C53A381EF7DEC1F8C3F9FF1BD55EBAC519BA841ED81h9f6J" TargetMode="External"/><Relationship Id="rId5" Type="http://schemas.openxmlformats.org/officeDocument/2006/relationships/hyperlink" Target="consultantplus://offline/ref=A2ECB452F8E5362CD0FEFB21DE7DD8863673FC8E0B58C61116E68813F9DA8FE7A2D518C0ED41427C1EF52284DE93987D6651DDA40ED8946DEDD0C448x5PEJ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Стома Е.Г.</cp:lastModifiedBy>
  <cp:revision>12</cp:revision>
  <cp:lastPrinted>2021-06-02T04:32:00Z</cp:lastPrinted>
  <dcterms:created xsi:type="dcterms:W3CDTF">2022-04-26T09:49:00Z</dcterms:created>
  <dcterms:modified xsi:type="dcterms:W3CDTF">2022-05-05T02:33:00Z</dcterms:modified>
</cp:coreProperties>
</file>