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06" w:rsidRPr="00E72B84" w:rsidRDefault="00905F06" w:rsidP="00E472C8">
      <w:pPr>
        <w:tabs>
          <w:tab w:val="center" w:pos="4677"/>
          <w:tab w:val="left" w:pos="597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72B84">
        <w:rPr>
          <w:noProof/>
          <w:color w:val="000000" w:themeColor="text1"/>
        </w:rPr>
        <w:drawing>
          <wp:inline distT="0" distB="0" distL="0" distR="0">
            <wp:extent cx="571500" cy="714375"/>
            <wp:effectExtent l="0" t="0" r="0" b="9525"/>
            <wp:docPr id="2" name="Рисунок 2" descr="\\Hp\ир\2020\новый герб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Hp\ир\2020\новый герб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F06" w:rsidRPr="00E72B84" w:rsidRDefault="00905F06" w:rsidP="00E472C8">
      <w:pPr>
        <w:tabs>
          <w:tab w:val="center" w:pos="4677"/>
          <w:tab w:val="left" w:pos="5970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05F06" w:rsidRPr="006E783B" w:rsidRDefault="00905F06" w:rsidP="00E472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8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РОССИЙСКАЯ ФЕДЕРАЦИЯ</w:t>
      </w:r>
    </w:p>
    <w:p w:rsidR="00905F06" w:rsidRPr="006E783B" w:rsidRDefault="00905F06" w:rsidP="00E472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8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Кемеровская область - Кузбасс</w:t>
      </w:r>
    </w:p>
    <w:p w:rsidR="00905F06" w:rsidRPr="006E783B" w:rsidRDefault="00905F06" w:rsidP="00E472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8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– </w:t>
      </w:r>
      <w:proofErr w:type="spellStart"/>
      <w:r w:rsidRPr="006E78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Осинниковский</w:t>
      </w:r>
      <w:proofErr w:type="spellEnd"/>
      <w:r w:rsidRPr="006E78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городской округ</w:t>
      </w:r>
    </w:p>
    <w:p w:rsidR="00905F06" w:rsidRPr="006E783B" w:rsidRDefault="00905F06" w:rsidP="00E472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8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6E78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Осинниковского</w:t>
      </w:r>
      <w:proofErr w:type="spellEnd"/>
      <w:r w:rsidRPr="006E78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округа</w:t>
      </w:r>
    </w:p>
    <w:p w:rsidR="00905F06" w:rsidRPr="006E783B" w:rsidRDefault="00905F06" w:rsidP="00E472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05F06" w:rsidRPr="006E783B" w:rsidRDefault="00905F06" w:rsidP="00E472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05F06" w:rsidRPr="00E472C8" w:rsidRDefault="00905F06" w:rsidP="00E472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E472C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ПОСТАНОВЛЕНИЕ</w:t>
      </w:r>
    </w:p>
    <w:p w:rsidR="00905F06" w:rsidRPr="00E472C8" w:rsidRDefault="00905F06" w:rsidP="00E472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3D7317" w:rsidRPr="007D7126" w:rsidRDefault="00C30CFB" w:rsidP="00C30CFB">
      <w:pPr>
        <w:tabs>
          <w:tab w:val="left" w:pos="567"/>
          <w:tab w:val="left" w:pos="1134"/>
          <w:tab w:val="left" w:pos="1701"/>
          <w:tab w:val="left" w:pos="1843"/>
          <w:tab w:val="left" w:pos="2268"/>
          <w:tab w:val="left" w:pos="80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  </w:t>
      </w:r>
      <w:r w:rsidR="00AC73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20.10.2023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   </w:t>
      </w:r>
      <w:r w:rsidR="007D71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="007D71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</w:t>
      </w:r>
      <w:r w:rsidR="00B70DA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№</w:t>
      </w:r>
      <w:r w:rsidR="00AC73E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1245-п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  </w:t>
      </w:r>
      <w:r w:rsidR="007D712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ab/>
      </w:r>
    </w:p>
    <w:p w:rsidR="00E472C8" w:rsidRDefault="00E472C8" w:rsidP="00E472C8">
      <w:pPr>
        <w:pStyle w:val="ConsPlusTitle"/>
        <w:ind w:left="-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7126" w:rsidRPr="00E472C8" w:rsidRDefault="007D7126" w:rsidP="00E472C8">
      <w:pPr>
        <w:pStyle w:val="ConsPlusTitle"/>
        <w:ind w:left="-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D7317" w:rsidRPr="00833E3B" w:rsidRDefault="00905F06" w:rsidP="00E472C8">
      <w:pPr>
        <w:pStyle w:val="ConsPlusTitle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33E3B">
        <w:rPr>
          <w:rFonts w:ascii="Times New Roman" w:hAnsi="Times New Roman" w:cs="Times New Roman"/>
          <w:b w:val="0"/>
          <w:sz w:val="24"/>
          <w:szCs w:val="24"/>
        </w:rPr>
        <w:t xml:space="preserve">Об основных направлениях </w:t>
      </w:r>
      <w:r w:rsidR="007B18C0">
        <w:rPr>
          <w:rFonts w:ascii="Times New Roman" w:hAnsi="Times New Roman" w:cs="Times New Roman"/>
          <w:b w:val="0"/>
          <w:sz w:val="24"/>
          <w:szCs w:val="24"/>
        </w:rPr>
        <w:t>д</w:t>
      </w:r>
      <w:r w:rsidRPr="00833E3B">
        <w:rPr>
          <w:rFonts w:ascii="Times New Roman" w:hAnsi="Times New Roman" w:cs="Times New Roman"/>
          <w:b w:val="0"/>
          <w:sz w:val="24"/>
          <w:szCs w:val="24"/>
        </w:rPr>
        <w:t xml:space="preserve">олговой политики </w:t>
      </w:r>
      <w:proofErr w:type="spellStart"/>
      <w:r w:rsidR="00D239AE" w:rsidRPr="00833E3B">
        <w:rPr>
          <w:rFonts w:ascii="Times New Roman" w:hAnsi="Times New Roman" w:cs="Times New Roman"/>
          <w:b w:val="0"/>
          <w:sz w:val="24"/>
          <w:szCs w:val="24"/>
        </w:rPr>
        <w:t>Осинниковского</w:t>
      </w:r>
      <w:proofErr w:type="spellEnd"/>
      <w:r w:rsidR="00D239AE" w:rsidRPr="00833E3B">
        <w:rPr>
          <w:rFonts w:ascii="Times New Roman" w:hAnsi="Times New Roman" w:cs="Times New Roman"/>
          <w:b w:val="0"/>
          <w:sz w:val="24"/>
          <w:szCs w:val="24"/>
        </w:rPr>
        <w:t xml:space="preserve"> городского</w:t>
      </w:r>
      <w:r w:rsidRPr="00833E3B">
        <w:rPr>
          <w:rFonts w:ascii="Times New Roman" w:hAnsi="Times New Roman" w:cs="Times New Roman"/>
          <w:b w:val="0"/>
          <w:sz w:val="24"/>
          <w:szCs w:val="24"/>
        </w:rPr>
        <w:t xml:space="preserve"> округ</w:t>
      </w:r>
      <w:r w:rsidR="00D239AE" w:rsidRPr="00833E3B">
        <w:rPr>
          <w:rFonts w:ascii="Times New Roman" w:hAnsi="Times New Roman" w:cs="Times New Roman"/>
          <w:b w:val="0"/>
          <w:sz w:val="24"/>
          <w:szCs w:val="24"/>
        </w:rPr>
        <w:t>а Кемеровской области - Кузбасса</w:t>
      </w:r>
      <w:r w:rsidRPr="00833E3B">
        <w:rPr>
          <w:rFonts w:ascii="Times New Roman" w:hAnsi="Times New Roman" w:cs="Times New Roman"/>
          <w:b w:val="0"/>
          <w:sz w:val="24"/>
          <w:szCs w:val="24"/>
        </w:rPr>
        <w:t xml:space="preserve"> на 202</w:t>
      </w:r>
      <w:r w:rsidR="00803C8A">
        <w:rPr>
          <w:rFonts w:ascii="Times New Roman" w:hAnsi="Times New Roman" w:cs="Times New Roman"/>
          <w:b w:val="0"/>
          <w:sz w:val="24"/>
          <w:szCs w:val="24"/>
        </w:rPr>
        <w:t>4</w:t>
      </w:r>
      <w:r w:rsidRPr="00833E3B">
        <w:rPr>
          <w:rFonts w:ascii="Times New Roman" w:hAnsi="Times New Roman" w:cs="Times New Roman"/>
          <w:b w:val="0"/>
          <w:sz w:val="24"/>
          <w:szCs w:val="24"/>
        </w:rPr>
        <w:t xml:space="preserve"> год и на плановый период 202</w:t>
      </w:r>
      <w:r w:rsidR="00803C8A">
        <w:rPr>
          <w:rFonts w:ascii="Times New Roman" w:hAnsi="Times New Roman" w:cs="Times New Roman"/>
          <w:b w:val="0"/>
          <w:sz w:val="24"/>
          <w:szCs w:val="24"/>
        </w:rPr>
        <w:t>5</w:t>
      </w:r>
      <w:r w:rsidRPr="00833E3B">
        <w:rPr>
          <w:rFonts w:ascii="Times New Roman" w:hAnsi="Times New Roman" w:cs="Times New Roman"/>
          <w:b w:val="0"/>
          <w:sz w:val="24"/>
          <w:szCs w:val="24"/>
        </w:rPr>
        <w:t xml:space="preserve"> и 202</w:t>
      </w:r>
      <w:r w:rsidR="00803C8A">
        <w:rPr>
          <w:rFonts w:ascii="Times New Roman" w:hAnsi="Times New Roman" w:cs="Times New Roman"/>
          <w:b w:val="0"/>
          <w:sz w:val="24"/>
          <w:szCs w:val="24"/>
        </w:rPr>
        <w:t>6</w:t>
      </w:r>
      <w:r w:rsidRPr="00833E3B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</w:p>
    <w:p w:rsidR="003D7317" w:rsidRPr="00833E3B" w:rsidRDefault="003D7317" w:rsidP="00E472C8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472C8" w:rsidRPr="00833E3B" w:rsidRDefault="00E472C8" w:rsidP="00E472C8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D7317" w:rsidRPr="00833E3B" w:rsidRDefault="003D7317" w:rsidP="00E472C8">
      <w:pPr>
        <w:pStyle w:val="ConsPlusNormal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r w:rsidR="006A1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пунктом 13 статьи 107.1 </w:t>
      </w:r>
      <w:r w:rsidRPr="00833E3B">
        <w:rPr>
          <w:rFonts w:ascii="Times New Roman" w:hAnsi="Times New Roman" w:cs="Times New Roman"/>
          <w:color w:val="000000" w:themeColor="text1"/>
          <w:sz w:val="24"/>
          <w:szCs w:val="24"/>
        </w:rPr>
        <w:t>Бюджетн</w:t>
      </w:r>
      <w:r w:rsidR="006A15AA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83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Pr="00833E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</w:t>
        </w:r>
      </w:hyperlink>
      <w:r w:rsidR="006A15AA">
        <w:t>а</w:t>
      </w:r>
      <w:r w:rsidRPr="0083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</w:t>
      </w:r>
      <w:r w:rsidR="00C210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B1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целях реализации ответственной долговой политики </w:t>
      </w:r>
      <w:proofErr w:type="spellStart"/>
      <w:r w:rsidR="00D239AE" w:rsidRPr="00833E3B">
        <w:rPr>
          <w:rFonts w:ascii="Times New Roman" w:hAnsi="Times New Roman" w:cs="Times New Roman"/>
          <w:color w:val="000000" w:themeColor="text1"/>
          <w:sz w:val="24"/>
          <w:szCs w:val="24"/>
        </w:rPr>
        <w:t>Осинниковского</w:t>
      </w:r>
      <w:proofErr w:type="spellEnd"/>
      <w:r w:rsidR="00D239AE" w:rsidRPr="0083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Кемеровской области - Кузбасса </w:t>
      </w:r>
      <w:r w:rsidRPr="00833E3B">
        <w:rPr>
          <w:rFonts w:ascii="Times New Roman" w:hAnsi="Times New Roman" w:cs="Times New Roman"/>
          <w:color w:val="000000" w:themeColor="text1"/>
          <w:sz w:val="24"/>
          <w:szCs w:val="24"/>
        </w:rPr>
        <w:t>и повышения ее эффективности:</w:t>
      </w:r>
    </w:p>
    <w:p w:rsidR="007B18C0" w:rsidRDefault="003D7317" w:rsidP="00E472C8">
      <w:pPr>
        <w:pStyle w:val="ConsPlusNormal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Утвердить основные </w:t>
      </w:r>
      <w:hyperlink w:anchor="P26" w:history="1">
        <w:r w:rsidRPr="00833E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направления</w:t>
        </w:r>
      </w:hyperlink>
      <w:r w:rsidRPr="0083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долговой политики </w:t>
      </w:r>
      <w:proofErr w:type="spellStart"/>
      <w:r w:rsidR="00AE6588" w:rsidRPr="00833E3B">
        <w:rPr>
          <w:rFonts w:ascii="Times New Roman" w:hAnsi="Times New Roman" w:cs="Times New Roman"/>
          <w:color w:val="000000" w:themeColor="text1"/>
          <w:sz w:val="24"/>
          <w:szCs w:val="24"/>
        </w:rPr>
        <w:t>Осинниковского</w:t>
      </w:r>
      <w:proofErr w:type="spellEnd"/>
      <w:r w:rsidR="00AE6588" w:rsidRPr="0083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Кемеровской области - Кузбасса </w:t>
      </w:r>
      <w:r w:rsidRPr="00833E3B">
        <w:rPr>
          <w:rFonts w:ascii="Times New Roman" w:hAnsi="Times New Roman" w:cs="Times New Roman"/>
          <w:color w:val="000000" w:themeColor="text1"/>
          <w:sz w:val="24"/>
          <w:szCs w:val="24"/>
        </w:rPr>
        <w:t>на 202</w:t>
      </w:r>
      <w:r w:rsidR="00803C8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3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и плановый период 20</w:t>
      </w:r>
      <w:r w:rsidR="00905F06" w:rsidRPr="00833E3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03C8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3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202</w:t>
      </w:r>
      <w:r w:rsidR="00803C8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3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 согласно приложению</w:t>
      </w:r>
      <w:r w:rsidR="007B1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  <w:r w:rsidR="00C21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настоящему </w:t>
      </w:r>
      <w:r w:rsidR="007B18C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постановлению.</w:t>
      </w:r>
    </w:p>
    <w:p w:rsidR="00C210E1" w:rsidRPr="00833E3B" w:rsidRDefault="007B18C0" w:rsidP="00C210E1">
      <w:pPr>
        <w:pStyle w:val="ConsPlusTitle"/>
        <w:ind w:left="-567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210E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</w:t>
      </w:r>
      <w:r w:rsidR="003D7317" w:rsidRPr="00C210E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FE4725" w:rsidRPr="00C210E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C210E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Признать утратившим силу </w:t>
      </w:r>
      <w:r w:rsidR="004D146D" w:rsidRPr="00C210E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постановление администрации </w:t>
      </w:r>
      <w:proofErr w:type="spellStart"/>
      <w:r w:rsidR="004D146D" w:rsidRPr="00C210E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Осинниковского</w:t>
      </w:r>
      <w:proofErr w:type="spellEnd"/>
      <w:r w:rsidR="004D146D" w:rsidRPr="00C210E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городского округа от </w:t>
      </w:r>
      <w:r w:rsidR="00803C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13</w:t>
      </w:r>
      <w:r w:rsidR="004D146D" w:rsidRPr="00C210E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.1</w:t>
      </w:r>
      <w:r w:rsidR="00BF140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0</w:t>
      </w:r>
      <w:r w:rsidR="004D146D" w:rsidRPr="00C210E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.202</w:t>
      </w:r>
      <w:r w:rsidR="00803C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</w:t>
      </w:r>
      <w:r w:rsidR="004D146D" w:rsidRPr="00C210E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</w:t>
      </w:r>
      <w:r w:rsidR="00BF140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</w:t>
      </w:r>
      <w:r w:rsidR="00803C8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125</w:t>
      </w:r>
      <w:r w:rsidR="00C210E1" w:rsidRPr="00C210E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-п</w:t>
      </w:r>
      <w:r w:rsidR="00C210E1" w:rsidRPr="00C210E1">
        <w:rPr>
          <w:rFonts w:ascii="Times New Roman" w:hAnsi="Times New Roman" w:cs="Times New Roman"/>
          <w:b w:val="0"/>
          <w:sz w:val="24"/>
          <w:szCs w:val="24"/>
        </w:rPr>
        <w:t xml:space="preserve"> «Об основных направлениях долговой политики </w:t>
      </w:r>
      <w:proofErr w:type="spellStart"/>
      <w:r w:rsidR="00C210E1" w:rsidRPr="00C210E1">
        <w:rPr>
          <w:rFonts w:ascii="Times New Roman" w:hAnsi="Times New Roman" w:cs="Times New Roman"/>
          <w:b w:val="0"/>
          <w:sz w:val="24"/>
          <w:szCs w:val="24"/>
        </w:rPr>
        <w:t>Осинниковского</w:t>
      </w:r>
      <w:proofErr w:type="spellEnd"/>
      <w:r w:rsidR="00C210E1" w:rsidRPr="00C210E1">
        <w:rPr>
          <w:rFonts w:ascii="Times New Roman" w:hAnsi="Times New Roman" w:cs="Times New Roman"/>
          <w:b w:val="0"/>
          <w:sz w:val="24"/>
          <w:szCs w:val="24"/>
        </w:rPr>
        <w:t xml:space="preserve"> городского округа Кемеровской области</w:t>
      </w:r>
      <w:r w:rsidR="00C210E1" w:rsidRPr="00833E3B">
        <w:rPr>
          <w:rFonts w:ascii="Times New Roman" w:hAnsi="Times New Roman" w:cs="Times New Roman"/>
          <w:b w:val="0"/>
          <w:sz w:val="24"/>
          <w:szCs w:val="24"/>
        </w:rPr>
        <w:t xml:space="preserve"> - Кузбасса на 202</w:t>
      </w:r>
      <w:r w:rsidR="00803C8A">
        <w:rPr>
          <w:rFonts w:ascii="Times New Roman" w:hAnsi="Times New Roman" w:cs="Times New Roman"/>
          <w:b w:val="0"/>
          <w:sz w:val="24"/>
          <w:szCs w:val="24"/>
        </w:rPr>
        <w:t>3</w:t>
      </w:r>
      <w:r w:rsidR="00C210E1" w:rsidRPr="00833E3B">
        <w:rPr>
          <w:rFonts w:ascii="Times New Roman" w:hAnsi="Times New Roman" w:cs="Times New Roman"/>
          <w:b w:val="0"/>
          <w:sz w:val="24"/>
          <w:szCs w:val="24"/>
        </w:rPr>
        <w:t xml:space="preserve"> год и на плановый период 202</w:t>
      </w:r>
      <w:r w:rsidR="00803C8A">
        <w:rPr>
          <w:rFonts w:ascii="Times New Roman" w:hAnsi="Times New Roman" w:cs="Times New Roman"/>
          <w:b w:val="0"/>
          <w:sz w:val="24"/>
          <w:szCs w:val="24"/>
        </w:rPr>
        <w:t>4</w:t>
      </w:r>
      <w:r w:rsidR="00C210E1" w:rsidRPr="00833E3B">
        <w:rPr>
          <w:rFonts w:ascii="Times New Roman" w:hAnsi="Times New Roman" w:cs="Times New Roman"/>
          <w:b w:val="0"/>
          <w:sz w:val="24"/>
          <w:szCs w:val="24"/>
        </w:rPr>
        <w:t xml:space="preserve"> и 202</w:t>
      </w:r>
      <w:r w:rsidR="00803C8A">
        <w:rPr>
          <w:rFonts w:ascii="Times New Roman" w:hAnsi="Times New Roman" w:cs="Times New Roman"/>
          <w:b w:val="0"/>
          <w:sz w:val="24"/>
          <w:szCs w:val="24"/>
        </w:rPr>
        <w:t>5</w:t>
      </w:r>
      <w:r w:rsidR="00C210E1" w:rsidRPr="00833E3B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  <w:r w:rsidR="00C210E1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905F06" w:rsidRPr="00833E3B" w:rsidRDefault="007D7126" w:rsidP="00E472C8">
      <w:pPr>
        <w:pStyle w:val="ConsPlusNormal"/>
        <w:ind w:left="-56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BA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D7317" w:rsidRPr="00A74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05F06" w:rsidRPr="00A74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постановление подлежит опубликованию на официальном сайте </w:t>
      </w:r>
      <w:r w:rsidR="00C210E1" w:rsidRPr="00A74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905F06" w:rsidRPr="00A74BA7">
        <w:rPr>
          <w:rFonts w:ascii="Times New Roman" w:hAnsi="Times New Roman" w:cs="Times New Roman"/>
          <w:color w:val="000000" w:themeColor="text1"/>
          <w:sz w:val="24"/>
          <w:szCs w:val="24"/>
        </w:rPr>
        <w:t>Осинниковского</w:t>
      </w:r>
      <w:proofErr w:type="spellEnd"/>
      <w:r w:rsidR="00905F06" w:rsidRPr="00A74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округа.</w:t>
      </w:r>
    </w:p>
    <w:p w:rsidR="007D7126" w:rsidRPr="00833E3B" w:rsidRDefault="007D7126" w:rsidP="007D7126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33E3B">
        <w:rPr>
          <w:rFonts w:ascii="Times New Roman" w:hAnsi="Times New Roman" w:cs="Times New Roman"/>
          <w:color w:val="000000" w:themeColor="text1"/>
          <w:sz w:val="24"/>
          <w:szCs w:val="24"/>
        </w:rPr>
        <w:t>. Контроль за исполнением настоящего постановления</w:t>
      </w:r>
      <w:r w:rsidRPr="00833E3B">
        <w:rPr>
          <w:rFonts w:ascii="Times New Roman" w:hAnsi="Times New Roman" w:cs="Times New Roman"/>
          <w:sz w:val="24"/>
          <w:szCs w:val="24"/>
        </w:rPr>
        <w:t xml:space="preserve"> возложить на заместителя Главы городского округа по экономике</w:t>
      </w:r>
      <w:r w:rsidR="00446C48">
        <w:rPr>
          <w:rFonts w:ascii="Times New Roman" w:hAnsi="Times New Roman" w:cs="Times New Roman"/>
          <w:sz w:val="24"/>
          <w:szCs w:val="24"/>
        </w:rPr>
        <w:t>, инвестиционной политике</w:t>
      </w:r>
      <w:r w:rsidRPr="00833E3B">
        <w:rPr>
          <w:rFonts w:ascii="Times New Roman" w:hAnsi="Times New Roman" w:cs="Times New Roman"/>
          <w:sz w:val="24"/>
          <w:szCs w:val="24"/>
        </w:rPr>
        <w:t xml:space="preserve"> и </w:t>
      </w:r>
      <w:r w:rsidR="00446C48">
        <w:rPr>
          <w:rFonts w:ascii="Times New Roman" w:hAnsi="Times New Roman" w:cs="Times New Roman"/>
          <w:sz w:val="24"/>
          <w:szCs w:val="24"/>
        </w:rPr>
        <w:t xml:space="preserve">развитию бизнеса                           </w:t>
      </w:r>
      <w:r w:rsidRPr="00833E3B">
        <w:rPr>
          <w:rFonts w:ascii="Times New Roman" w:hAnsi="Times New Roman" w:cs="Times New Roman"/>
          <w:sz w:val="24"/>
          <w:szCs w:val="24"/>
        </w:rPr>
        <w:t>Ю.А.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E3B">
        <w:rPr>
          <w:rFonts w:ascii="Times New Roman" w:hAnsi="Times New Roman" w:cs="Times New Roman"/>
          <w:sz w:val="24"/>
          <w:szCs w:val="24"/>
        </w:rPr>
        <w:t>Самарскую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3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126" w:rsidRPr="00833E3B" w:rsidRDefault="007D7126" w:rsidP="007D7126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33E3B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01.01.202</w:t>
      </w:r>
      <w:r w:rsidR="00803C8A">
        <w:rPr>
          <w:rFonts w:ascii="Times New Roman" w:hAnsi="Times New Roman" w:cs="Times New Roman"/>
          <w:sz w:val="24"/>
          <w:szCs w:val="24"/>
        </w:rPr>
        <w:t>4</w:t>
      </w:r>
      <w:r w:rsidRPr="00833E3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D7317" w:rsidRPr="00833E3B" w:rsidRDefault="003D7317" w:rsidP="00E472C8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05F06" w:rsidRPr="00833E3B" w:rsidRDefault="00905F06" w:rsidP="00E472C8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D1D1D" w:rsidRPr="00833E3B" w:rsidRDefault="000D1D1D" w:rsidP="00E472C8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05F06" w:rsidRPr="00833E3B" w:rsidRDefault="00803C8A" w:rsidP="00E472C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И.о.</w:t>
      </w:r>
      <w:r w:rsidR="007A1C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5F06" w:rsidRPr="00833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="00905F06" w:rsidRPr="00833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05F06" w:rsidRPr="00833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Осинниковского</w:t>
      </w:r>
      <w:proofErr w:type="spellEnd"/>
    </w:p>
    <w:p w:rsidR="00E472C8" w:rsidRDefault="00905F06" w:rsidP="00BF140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городского округа</w:t>
      </w:r>
      <w:r w:rsidRPr="00833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</w:t>
      </w:r>
      <w:r w:rsidR="00833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A0B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3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833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833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BF14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833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C30C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803C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В.В. Кауров</w:t>
      </w:r>
    </w:p>
    <w:p w:rsidR="00BF140C" w:rsidRDefault="00BF140C" w:rsidP="00BF140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F140C" w:rsidRPr="00833E3B" w:rsidRDefault="00BF140C" w:rsidP="00BF140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05F06" w:rsidRPr="00833E3B" w:rsidRDefault="00E472C8" w:rsidP="00E472C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постановлением ознакомлен</w:t>
      </w:r>
      <w:r w:rsidR="00905F06" w:rsidRPr="00833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905F06" w:rsidRPr="00833E3B" w:rsidRDefault="00905F06" w:rsidP="00E472C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3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возложением</w:t>
      </w:r>
      <w:r w:rsidR="00E472C8" w:rsidRPr="00833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обязанностей согласен</w:t>
      </w:r>
      <w:r w:rsidR="00AE6588" w:rsidRPr="00833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  <w:r w:rsidR="00833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0A0B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33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E472C8" w:rsidRPr="00833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30C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E472C8" w:rsidRPr="00833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3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Ю.А.</w:t>
      </w:r>
      <w:r w:rsidR="00AE6588" w:rsidRPr="00833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3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Самарская </w:t>
      </w:r>
    </w:p>
    <w:p w:rsidR="003D7317" w:rsidRPr="00833E3B" w:rsidRDefault="003D7317" w:rsidP="00E472C8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472C8" w:rsidRDefault="00E472C8" w:rsidP="00E472C8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33E3B" w:rsidRDefault="00833E3B" w:rsidP="00E472C8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33E3B" w:rsidRDefault="00833E3B" w:rsidP="00E472C8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33E3B" w:rsidRDefault="00833E3B" w:rsidP="00E472C8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D7317" w:rsidRPr="00833E3B" w:rsidRDefault="00446C48" w:rsidP="00E472C8">
      <w:pPr>
        <w:pStyle w:val="ConsPlusNormal"/>
        <w:ind w:left="-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С.В.Павловская</w:t>
      </w:r>
    </w:p>
    <w:p w:rsidR="007D7126" w:rsidRDefault="00E472C8" w:rsidP="007D7126">
      <w:pPr>
        <w:pStyle w:val="ConsPlusNormal"/>
        <w:ind w:left="-567"/>
        <w:jc w:val="both"/>
        <w:rPr>
          <w:rFonts w:ascii="Times New Roman" w:hAnsi="Times New Roman" w:cs="Times New Roman"/>
          <w:sz w:val="20"/>
        </w:rPr>
      </w:pPr>
      <w:r w:rsidRPr="00833E3B">
        <w:rPr>
          <w:rFonts w:ascii="Times New Roman" w:hAnsi="Times New Roman" w:cs="Times New Roman"/>
          <w:sz w:val="20"/>
        </w:rPr>
        <w:t>4-30-00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lastRenderedPageBreak/>
        <w:t>Прил</w:t>
      </w:r>
      <w:bookmarkStart w:id="0" w:name="_GoBack"/>
      <w:bookmarkEnd w:id="0"/>
      <w:r w:rsidRPr="007D7126">
        <w:rPr>
          <w:rFonts w:ascii="Times New Roman" w:eastAsia="Times New Roman" w:hAnsi="Times New Roman" w:cs="Times New Roman"/>
          <w:sz w:val="24"/>
          <w:szCs w:val="24"/>
        </w:rPr>
        <w:t>ожение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7126">
        <w:rPr>
          <w:rFonts w:ascii="Times New Roman" w:eastAsia="Times New Roman" w:hAnsi="Times New Roman" w:cs="Times New Roman"/>
          <w:sz w:val="24"/>
          <w:szCs w:val="24"/>
        </w:rPr>
        <w:t>Осинниковского</w:t>
      </w:r>
      <w:proofErr w:type="spellEnd"/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952CF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r w:rsidR="0050467E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03C8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803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2CF">
        <w:rPr>
          <w:rFonts w:ascii="Times New Roman" w:eastAsia="Times New Roman" w:hAnsi="Times New Roman" w:cs="Times New Roman"/>
          <w:sz w:val="24"/>
          <w:szCs w:val="24"/>
        </w:rPr>
        <w:t>1245</w:t>
      </w:r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-п   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26"/>
      <w:bookmarkEnd w:id="1"/>
      <w:r w:rsidRPr="007D7126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направления долговой политики </w:t>
      </w:r>
      <w:proofErr w:type="spellStart"/>
      <w:r w:rsidRPr="007D7126">
        <w:rPr>
          <w:rFonts w:ascii="Times New Roman" w:eastAsia="Times New Roman" w:hAnsi="Times New Roman" w:cs="Times New Roman"/>
          <w:b/>
          <w:sz w:val="24"/>
          <w:szCs w:val="24"/>
        </w:rPr>
        <w:t>Осинниковского</w:t>
      </w:r>
      <w:proofErr w:type="spellEnd"/>
      <w:r w:rsidRPr="007D71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округа Кемеровской области - Кузбасса на 202</w:t>
      </w:r>
      <w:r w:rsidR="00803C8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D71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803C8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D7126">
        <w:rPr>
          <w:rFonts w:ascii="Times New Roman" w:eastAsia="Times New Roman" w:hAnsi="Times New Roman" w:cs="Times New Roman"/>
          <w:b/>
          <w:sz w:val="24"/>
          <w:szCs w:val="24"/>
        </w:rPr>
        <w:t xml:space="preserve"> и 202</w:t>
      </w:r>
      <w:r w:rsidR="00803C8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D71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долговой политики </w:t>
      </w:r>
      <w:proofErr w:type="spellStart"/>
      <w:r w:rsidRPr="007D7126">
        <w:rPr>
          <w:rFonts w:ascii="Times New Roman" w:eastAsia="Times New Roman" w:hAnsi="Times New Roman" w:cs="Times New Roman"/>
          <w:sz w:val="24"/>
          <w:szCs w:val="24"/>
        </w:rPr>
        <w:t>Осинниковского</w:t>
      </w:r>
      <w:proofErr w:type="spellEnd"/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Кемеровской области - Кузбасса (далее - </w:t>
      </w:r>
      <w:proofErr w:type="spellStart"/>
      <w:r w:rsidRPr="007D7126">
        <w:rPr>
          <w:rFonts w:ascii="Times New Roman" w:eastAsia="Times New Roman" w:hAnsi="Times New Roman" w:cs="Times New Roman"/>
          <w:sz w:val="24"/>
          <w:szCs w:val="24"/>
        </w:rPr>
        <w:t>Осинниковский</w:t>
      </w:r>
      <w:proofErr w:type="spellEnd"/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округ, городской округ) на 202</w:t>
      </w:r>
      <w:r w:rsidR="00803C8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803C8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803C8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годов (далее - долговая политика </w:t>
      </w:r>
      <w:proofErr w:type="spellStart"/>
      <w:r w:rsidRPr="007D7126">
        <w:rPr>
          <w:rFonts w:ascii="Times New Roman" w:eastAsia="Times New Roman" w:hAnsi="Times New Roman" w:cs="Times New Roman"/>
          <w:sz w:val="24"/>
          <w:szCs w:val="24"/>
        </w:rPr>
        <w:t>Осинниковского</w:t>
      </w:r>
      <w:proofErr w:type="spellEnd"/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округа) определяют основные цели и мероприятия по управлению муниципальным долгом </w:t>
      </w:r>
      <w:proofErr w:type="spellStart"/>
      <w:r w:rsidRPr="007D7126">
        <w:rPr>
          <w:rFonts w:ascii="Times New Roman" w:eastAsia="Times New Roman" w:hAnsi="Times New Roman" w:cs="Times New Roman"/>
          <w:sz w:val="24"/>
          <w:szCs w:val="24"/>
        </w:rPr>
        <w:t>Осинниковского</w:t>
      </w:r>
      <w:proofErr w:type="spellEnd"/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округа.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Долговая политика </w:t>
      </w:r>
      <w:proofErr w:type="spellStart"/>
      <w:r w:rsidRPr="007D7126">
        <w:rPr>
          <w:rFonts w:ascii="Times New Roman" w:eastAsia="Times New Roman" w:hAnsi="Times New Roman" w:cs="Times New Roman"/>
          <w:sz w:val="24"/>
          <w:szCs w:val="24"/>
        </w:rPr>
        <w:t>Осинниковского</w:t>
      </w:r>
      <w:proofErr w:type="spellEnd"/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является составной частью бюджетной политики и определяет стратегию эффективного управления муниципальным долгом </w:t>
      </w:r>
      <w:proofErr w:type="spellStart"/>
      <w:r w:rsidRPr="007D7126">
        <w:rPr>
          <w:rFonts w:ascii="Times New Roman" w:eastAsia="Times New Roman" w:hAnsi="Times New Roman" w:cs="Times New Roman"/>
          <w:sz w:val="24"/>
          <w:szCs w:val="24"/>
        </w:rPr>
        <w:t>Осинниковского</w:t>
      </w:r>
      <w:proofErr w:type="spellEnd"/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округа.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Долговая политика </w:t>
      </w:r>
      <w:proofErr w:type="spellStart"/>
      <w:r w:rsidRPr="007D7126">
        <w:rPr>
          <w:rFonts w:ascii="Times New Roman" w:eastAsia="Times New Roman" w:hAnsi="Times New Roman" w:cs="Times New Roman"/>
          <w:sz w:val="24"/>
          <w:szCs w:val="24"/>
        </w:rPr>
        <w:t>Осинниковского</w:t>
      </w:r>
      <w:proofErr w:type="spellEnd"/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реализуется с учетом мероприятий, предусмотренных Программой оздоровления муниципальных финансов на территории </w:t>
      </w:r>
      <w:proofErr w:type="spellStart"/>
      <w:r w:rsidRPr="007D7126">
        <w:rPr>
          <w:rFonts w:ascii="Times New Roman" w:eastAsia="Times New Roman" w:hAnsi="Times New Roman" w:cs="Times New Roman"/>
          <w:sz w:val="24"/>
          <w:szCs w:val="24"/>
        </w:rPr>
        <w:t>Осинниковского</w:t>
      </w:r>
      <w:proofErr w:type="spellEnd"/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6B16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  <w:r w:rsidRPr="00E26B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26B16">
        <w:rPr>
          <w:rFonts w:ascii="Times New Roman" w:eastAsia="Times New Roman" w:hAnsi="Times New Roman" w:cs="Times New Roman"/>
          <w:sz w:val="24"/>
          <w:szCs w:val="24"/>
        </w:rPr>
        <w:t xml:space="preserve">на 2019 - 2024 годы, утвержденной постановлением администрации </w:t>
      </w:r>
      <w:proofErr w:type="spellStart"/>
      <w:r w:rsidRPr="00E26B16">
        <w:rPr>
          <w:rFonts w:ascii="Times New Roman" w:eastAsia="Times New Roman" w:hAnsi="Times New Roman" w:cs="Times New Roman"/>
          <w:sz w:val="24"/>
          <w:szCs w:val="24"/>
        </w:rPr>
        <w:t>Осинниковского</w:t>
      </w:r>
      <w:proofErr w:type="spellEnd"/>
      <w:r w:rsidRPr="00E26B1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от 07.02.2020 № 53-п  (далее - Программа оздоровления муниципальных финансов).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Долговая политика </w:t>
      </w:r>
      <w:proofErr w:type="spellStart"/>
      <w:r w:rsidRPr="007D7126">
        <w:rPr>
          <w:rFonts w:ascii="Times New Roman" w:eastAsia="Times New Roman" w:hAnsi="Times New Roman" w:cs="Times New Roman"/>
          <w:sz w:val="24"/>
          <w:szCs w:val="24"/>
        </w:rPr>
        <w:t>Осинниковского</w:t>
      </w:r>
      <w:proofErr w:type="spellEnd"/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направлена на: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а) обеспечение финансирования дефицита бюджета городского округа;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б) своевременное и полное исполнение долговых обязательств бюджета городского округа;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в) обеспечение поддержания расходов на обслуживание муниципального долга в пределах, установленных законодательством Российской Федерации, и в соответствии с решением о бюджете городского округа на текущий финансовый год и на плановый период;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г) минимизацию стоимости обслуживания муниципального долга городского округа;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712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7D7126">
        <w:rPr>
          <w:rFonts w:ascii="Times New Roman" w:eastAsia="Times New Roman" w:hAnsi="Times New Roman" w:cs="Times New Roman"/>
          <w:sz w:val="24"/>
          <w:szCs w:val="24"/>
        </w:rPr>
        <w:t>) гибкое реагирование на изменяющиеся условия финансовых рынков и использования наиболее благоприятных источников и форм заимствований;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е) соблюдение показателей и индикаторов, установленных Программой оздоровления муниципальных финансов.</w:t>
      </w:r>
    </w:p>
    <w:p w:rsidR="007D7126" w:rsidRPr="007D7126" w:rsidRDefault="007D7126" w:rsidP="00430977">
      <w:pPr>
        <w:widowControl w:val="0"/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B1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b/>
          <w:sz w:val="24"/>
          <w:szCs w:val="24"/>
        </w:rPr>
        <w:t xml:space="preserve">2. Итоги реализации долговой политики </w:t>
      </w:r>
      <w:proofErr w:type="spellStart"/>
      <w:r w:rsidRPr="007D7126">
        <w:rPr>
          <w:rFonts w:ascii="Times New Roman" w:eastAsia="Times New Roman" w:hAnsi="Times New Roman" w:cs="Times New Roman"/>
          <w:b/>
          <w:sz w:val="24"/>
          <w:szCs w:val="24"/>
        </w:rPr>
        <w:t>Осинниковского</w:t>
      </w:r>
      <w:proofErr w:type="spellEnd"/>
      <w:r w:rsidRPr="007D71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округа</w:t>
      </w:r>
      <w:r w:rsidR="00E26B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D7126" w:rsidRPr="007D7126" w:rsidRDefault="007D7126" w:rsidP="00430977">
      <w:pPr>
        <w:widowControl w:val="0"/>
        <w:autoSpaceDE w:val="0"/>
        <w:autoSpaceDN w:val="0"/>
        <w:spacing w:after="0" w:line="240" w:lineRule="auto"/>
        <w:ind w:left="-567"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126" w:rsidRPr="007D7126" w:rsidRDefault="007D7126" w:rsidP="00430977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По состоянию на 1 января 202</w:t>
      </w:r>
      <w:r w:rsidR="00CE60E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года муниципальный долг (</w:t>
      </w:r>
      <w:r w:rsidRPr="007D7126">
        <w:rPr>
          <w:rFonts w:ascii="Times New Roman" w:eastAsia="SimSun" w:hAnsi="Times New Roman" w:cs="Times New Roman"/>
          <w:sz w:val="24"/>
          <w:szCs w:val="24"/>
          <w:lang w:eastAsia="zh-CN"/>
        </w:rPr>
        <w:t>р</w:t>
      </w:r>
      <w:r w:rsidRPr="007D7126">
        <w:rPr>
          <w:rFonts w:ascii="Times New Roman" w:eastAsia="Times New Roman" w:hAnsi="Times New Roman" w:cs="Times New Roman"/>
          <w:sz w:val="24"/>
          <w:szCs w:val="24"/>
        </w:rPr>
        <w:t>еструктурированная задолженность) состав</w:t>
      </w:r>
      <w:r w:rsidR="00430977">
        <w:rPr>
          <w:rFonts w:ascii="Times New Roman" w:eastAsia="Times New Roman" w:hAnsi="Times New Roman" w:cs="Times New Roman"/>
          <w:sz w:val="24"/>
          <w:szCs w:val="24"/>
        </w:rPr>
        <w:t>ля</w:t>
      </w:r>
      <w:r w:rsidR="00CE60ED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14 162,0 тыс. рублей. Дата возникновения задолженности 26.07.2018 года  (договор № 402/02 о предоставлении бюджетного кредита из областного бюджета на частичное покрытие дефицита бюджета городского округа в объеме 30 000,0 тыс. рублей). </w:t>
      </w:r>
    </w:p>
    <w:p w:rsidR="00653AF5" w:rsidRDefault="007D7126" w:rsidP="00653AF5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графиком погашения бюджетного кредита за период с 01.01.2019г. по 01.08.2020г. был погашен долг в сумме 15838,0 тыс. рублей. Оставшаяся часть долга 14 162,0 тыс. рублей реструктуризирована в 2020 году в соответствии с </w:t>
      </w:r>
      <w:r w:rsidRPr="007D7126">
        <w:rPr>
          <w:rFonts w:ascii="Times New Roman" w:eastAsia="SimSun" w:hAnsi="Times New Roman" w:cs="Times New Roman"/>
          <w:sz w:val="24"/>
          <w:szCs w:val="24"/>
          <w:lang w:eastAsia="zh-CN"/>
        </w:rPr>
        <w:t>постановлением Правительства Кемеровской области – Кузбасса от  29.07.2020 № 458 «</w:t>
      </w:r>
      <w:r w:rsidRPr="007D7126">
        <w:rPr>
          <w:rFonts w:ascii="Times New Roman" w:eastAsia="Times New Roman" w:hAnsi="Times New Roman" w:cs="Times New Roman"/>
          <w:sz w:val="24"/>
          <w:szCs w:val="24"/>
        </w:rPr>
        <w:t>Об утверждении Правил (оснований, условий и порядка) проведения в 2020 году реструктуризации по бюджетным кредитам, предоставленным из областного бюджета в  2017, 2018, 2019 и 2020 годах на частичное покрытие дефицитов бюджетов муниципальных районов (городских округов, муниципальных округов) Кемеровской области – Кузбасса</w:t>
      </w:r>
      <w:r w:rsidRPr="007D7126">
        <w:rPr>
          <w:rFonts w:ascii="Times New Roman" w:eastAsia="SimSun" w:hAnsi="Times New Roman" w:cs="Times New Roman"/>
          <w:sz w:val="24"/>
          <w:szCs w:val="24"/>
          <w:lang w:eastAsia="zh-CN"/>
        </w:rPr>
        <w:t>» и подлежит гашению</w:t>
      </w:r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в период с 2023 по 2029 год включительно в следующем порядке: в 2023 </w:t>
      </w:r>
      <w:r w:rsidRPr="007D7126">
        <w:rPr>
          <w:rFonts w:ascii="Times New Roman" w:eastAsia="Calibri" w:hAnsi="Times New Roman" w:cs="Times New Roman"/>
          <w:sz w:val="24"/>
          <w:szCs w:val="24"/>
        </w:rPr>
        <w:t>–</w:t>
      </w:r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2028 годах в размере 10 процентов суммы задолженности ежегодно, в 2029 году в размере 40 процентов суммы задолженности.</w:t>
      </w:r>
    </w:p>
    <w:p w:rsidR="00E52A20" w:rsidRDefault="00CE60ED" w:rsidP="00653AF5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истекший период 2023 года (январь-октябрь) в соответствии с</w:t>
      </w:r>
      <w:r w:rsidR="00653AF5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653AF5" w:rsidRPr="00653AF5">
        <w:rPr>
          <w:rFonts w:ascii="Times New Roman" w:eastAsia="Times New Roman" w:hAnsi="Times New Roman" w:cs="Times New Roman"/>
          <w:snapToGrid w:val="0"/>
          <w:sz w:val="24"/>
          <w:szCs w:val="24"/>
        </w:rPr>
        <w:t>рафик</w:t>
      </w:r>
      <w:r w:rsidR="00653AF5">
        <w:rPr>
          <w:rFonts w:ascii="Times New Roman" w:hAnsi="Times New Roman" w:cs="Times New Roman"/>
          <w:snapToGrid w:val="0"/>
          <w:sz w:val="24"/>
          <w:szCs w:val="24"/>
        </w:rPr>
        <w:t xml:space="preserve">ом </w:t>
      </w:r>
      <w:r w:rsidR="00653AF5" w:rsidRPr="00653AF5">
        <w:rPr>
          <w:rFonts w:ascii="Times New Roman" w:eastAsia="Times New Roman" w:hAnsi="Times New Roman" w:cs="Times New Roman"/>
          <w:snapToGrid w:val="0"/>
          <w:sz w:val="24"/>
          <w:szCs w:val="24"/>
        </w:rPr>
        <w:t>погашения реструктурированной задолженности</w:t>
      </w:r>
      <w:r w:rsidRPr="00653A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3AF5">
        <w:rPr>
          <w:rFonts w:ascii="Times New Roman" w:eastAsia="Times New Roman" w:hAnsi="Times New Roman" w:cs="Times New Roman"/>
          <w:sz w:val="24"/>
          <w:szCs w:val="24"/>
        </w:rPr>
        <w:t xml:space="preserve">погашено 1300,0 тыс. рублей, до 30 ноября 2023 года </w:t>
      </w:r>
      <w:r w:rsidR="00653AF5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муниципалитет погасит еще 116,2 тыс. рублей, общая сумма гашения составит 1416,2 тыс. рублей</w:t>
      </w:r>
      <w:r w:rsidR="00E52A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7A1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C6F" w:rsidRPr="007A1C6F">
        <w:rPr>
          <w:rFonts w:ascii="Times New Roman" w:eastAsia="Times New Roman" w:hAnsi="Times New Roman" w:cs="Times New Roman"/>
          <w:sz w:val="24"/>
          <w:szCs w:val="24"/>
        </w:rPr>
        <w:t>Таким образом, сумма</w:t>
      </w:r>
      <w:r w:rsidR="007A1C6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7A1C6F" w:rsidRPr="007A1C6F">
        <w:rPr>
          <w:rFonts w:ascii="Times New Roman" w:eastAsia="Times New Roman" w:hAnsi="Times New Roman" w:cs="Times New Roman"/>
          <w:sz w:val="24"/>
          <w:szCs w:val="24"/>
        </w:rPr>
        <w:t>долга по состоянию на 01.01.2024 года составит 12 745,8 тыс.руб.</w:t>
      </w:r>
      <w:r w:rsidR="007A1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7126" w:rsidRDefault="007D7126" w:rsidP="00653AF5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hAnsi="Times New Roman" w:cs="Times New Roman"/>
          <w:sz w:val="24"/>
          <w:szCs w:val="24"/>
        </w:rPr>
        <w:t xml:space="preserve">Несмотря на то, что бюджет </w:t>
      </w:r>
      <w:proofErr w:type="spellStart"/>
      <w:r w:rsidRPr="007D7126">
        <w:rPr>
          <w:rFonts w:ascii="Times New Roman" w:hAnsi="Times New Roman" w:cs="Times New Roman"/>
          <w:sz w:val="24"/>
          <w:szCs w:val="24"/>
        </w:rPr>
        <w:t>О</w:t>
      </w:r>
      <w:r w:rsidR="00EF23A4">
        <w:rPr>
          <w:rFonts w:ascii="Times New Roman" w:hAnsi="Times New Roman" w:cs="Times New Roman"/>
          <w:sz w:val="24"/>
          <w:szCs w:val="24"/>
        </w:rPr>
        <w:t>синниковского</w:t>
      </w:r>
      <w:proofErr w:type="spellEnd"/>
      <w:r w:rsidR="00EF23A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7D7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126">
        <w:rPr>
          <w:rFonts w:ascii="Times New Roman" w:hAnsi="Times New Roman" w:cs="Times New Roman"/>
          <w:sz w:val="24"/>
          <w:szCs w:val="24"/>
        </w:rPr>
        <w:t>высокодотационный</w:t>
      </w:r>
      <w:proofErr w:type="spellEnd"/>
      <w:r w:rsidRPr="007D7126">
        <w:rPr>
          <w:rFonts w:ascii="Times New Roman" w:hAnsi="Times New Roman" w:cs="Times New Roman"/>
          <w:sz w:val="24"/>
          <w:szCs w:val="24"/>
        </w:rPr>
        <w:t>,  д</w:t>
      </w:r>
      <w:r w:rsidRPr="007D7126">
        <w:rPr>
          <w:rFonts w:ascii="Times New Roman" w:eastAsia="Times New Roman" w:hAnsi="Times New Roman" w:cs="Times New Roman"/>
          <w:sz w:val="24"/>
          <w:szCs w:val="24"/>
        </w:rPr>
        <w:t>оля налоговых и неналоговых доходов бюджета (за исключением поступлений налоговых доходов по дополнительным нормативам отчислений) в общем объеме собственных доходов бюджета городского округа (без учета субвенций) составляет:</w:t>
      </w:r>
    </w:p>
    <w:p w:rsidR="007A1C6F" w:rsidRPr="007D7126" w:rsidRDefault="007A1C6F" w:rsidP="00653AF5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Ind w:w="250" w:type="dxa"/>
        <w:tblLook w:val="04A0"/>
      </w:tblPr>
      <w:tblGrid>
        <w:gridCol w:w="2126"/>
        <w:gridCol w:w="2127"/>
        <w:gridCol w:w="2126"/>
        <w:gridCol w:w="2410"/>
      </w:tblGrid>
      <w:tr w:rsidR="00803C8A" w:rsidRPr="007D7126" w:rsidTr="00F33EBF">
        <w:tc>
          <w:tcPr>
            <w:tcW w:w="2126" w:type="dxa"/>
          </w:tcPr>
          <w:p w:rsidR="00803C8A" w:rsidRPr="007D7126" w:rsidRDefault="00803C8A" w:rsidP="00CE60ED">
            <w:pPr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712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</w:tcPr>
          <w:p w:rsidR="00803C8A" w:rsidRPr="007D7126" w:rsidRDefault="00803C8A" w:rsidP="00CE60ED">
            <w:pPr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712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803C8A" w:rsidRPr="00580EE5" w:rsidRDefault="00803C8A" w:rsidP="00803C8A">
            <w:pPr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EE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10" w:type="dxa"/>
          </w:tcPr>
          <w:p w:rsidR="00803C8A" w:rsidRPr="00580EE5" w:rsidRDefault="00803C8A" w:rsidP="00803C8A">
            <w:pPr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580EE5">
              <w:rPr>
                <w:rFonts w:ascii="Times New Roman" w:hAnsi="Times New Roman" w:cs="Times New Roman"/>
                <w:sz w:val="24"/>
                <w:szCs w:val="24"/>
              </w:rPr>
              <w:t>Ожидаемое исполнение за 2023 год</w:t>
            </w:r>
          </w:p>
        </w:tc>
      </w:tr>
      <w:tr w:rsidR="00803C8A" w:rsidRPr="007D7126" w:rsidTr="00F33EBF">
        <w:tc>
          <w:tcPr>
            <w:tcW w:w="2126" w:type="dxa"/>
          </w:tcPr>
          <w:p w:rsidR="00803C8A" w:rsidRPr="007D7126" w:rsidRDefault="00803C8A" w:rsidP="00CE60ED">
            <w:pPr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Pr="007D71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7" w:type="dxa"/>
          </w:tcPr>
          <w:p w:rsidR="00803C8A" w:rsidRPr="007D7126" w:rsidRDefault="00803C8A" w:rsidP="00CE60ED">
            <w:pPr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  <w:r w:rsidRPr="007D71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803C8A" w:rsidRPr="007D7126" w:rsidRDefault="00580EE5" w:rsidP="00BE6C1D">
            <w:pPr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15,8%</w:t>
            </w:r>
          </w:p>
        </w:tc>
        <w:tc>
          <w:tcPr>
            <w:tcW w:w="2410" w:type="dxa"/>
          </w:tcPr>
          <w:p w:rsidR="00803C8A" w:rsidRPr="007D7126" w:rsidRDefault="00580EE5" w:rsidP="007D7126">
            <w:pPr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17,4%</w:t>
            </w:r>
          </w:p>
        </w:tc>
      </w:tr>
    </w:tbl>
    <w:p w:rsidR="007D7126" w:rsidRPr="007D7126" w:rsidRDefault="007D7126" w:rsidP="007D71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2A6" w:rsidRPr="009C72A6" w:rsidRDefault="007D7126" w:rsidP="009C72A6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126">
        <w:rPr>
          <w:rFonts w:ascii="Times New Roman" w:hAnsi="Times New Roman" w:cs="Times New Roman"/>
          <w:sz w:val="24"/>
          <w:szCs w:val="24"/>
        </w:rPr>
        <w:t>в 202</w:t>
      </w:r>
      <w:r w:rsidR="002B03FD">
        <w:rPr>
          <w:rFonts w:ascii="Times New Roman" w:hAnsi="Times New Roman" w:cs="Times New Roman"/>
          <w:sz w:val="24"/>
          <w:szCs w:val="24"/>
        </w:rPr>
        <w:t>3</w:t>
      </w:r>
      <w:r w:rsidRPr="007D7126">
        <w:rPr>
          <w:rFonts w:ascii="Times New Roman" w:hAnsi="Times New Roman" w:cs="Times New Roman"/>
          <w:sz w:val="24"/>
          <w:szCs w:val="24"/>
        </w:rPr>
        <w:t xml:space="preserve"> году, как и в предыдущие годы</w:t>
      </w:r>
      <w:r w:rsidR="005D335F">
        <w:rPr>
          <w:rFonts w:ascii="Times New Roman" w:hAnsi="Times New Roman" w:cs="Times New Roman"/>
          <w:sz w:val="24"/>
          <w:szCs w:val="24"/>
        </w:rPr>
        <w:t>,</w:t>
      </w:r>
      <w:r w:rsidRPr="007D7126">
        <w:rPr>
          <w:rFonts w:ascii="Times New Roman" w:hAnsi="Times New Roman" w:cs="Times New Roman"/>
          <w:sz w:val="24"/>
          <w:szCs w:val="24"/>
        </w:rPr>
        <w:t xml:space="preserve"> проводилась работа по привлечению кредитов от кредитных организаций. Размер планируемого привлекаемого кредита составлял 10,0 млн.</w:t>
      </w:r>
      <w:r w:rsidR="005D335F">
        <w:rPr>
          <w:rFonts w:ascii="Times New Roman" w:hAnsi="Times New Roman" w:cs="Times New Roman"/>
          <w:sz w:val="24"/>
          <w:szCs w:val="24"/>
        </w:rPr>
        <w:t xml:space="preserve"> </w:t>
      </w:r>
      <w:r w:rsidRPr="007D7126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9C72A6">
        <w:rPr>
          <w:rFonts w:ascii="Times New Roman" w:hAnsi="Times New Roman" w:cs="Times New Roman"/>
          <w:sz w:val="24"/>
          <w:szCs w:val="24"/>
        </w:rPr>
        <w:t>С</w:t>
      </w:r>
      <w:r w:rsidRPr="00450E51">
        <w:rPr>
          <w:rFonts w:ascii="Times New Roman" w:hAnsi="Times New Roman" w:cs="Times New Roman"/>
          <w:sz w:val="24"/>
          <w:szCs w:val="24"/>
        </w:rPr>
        <w:t xml:space="preserve">тавка по привлечению кредита от </w:t>
      </w:r>
      <w:r w:rsidR="009C72A6">
        <w:rPr>
          <w:rFonts w:ascii="Times New Roman" w:hAnsi="Times New Roman" w:cs="Times New Roman"/>
          <w:sz w:val="24"/>
          <w:szCs w:val="24"/>
        </w:rPr>
        <w:t>кредитных организаций носила</w:t>
      </w:r>
      <w:r w:rsidRPr="00450E51">
        <w:rPr>
          <w:rFonts w:ascii="Times New Roman" w:hAnsi="Times New Roman" w:cs="Times New Roman"/>
          <w:sz w:val="24"/>
          <w:szCs w:val="24"/>
        </w:rPr>
        <w:t xml:space="preserve"> ограничительный характер (Постановление коллегии Администрации Кемеровской области от 13.04.2017г. № 155, статья 13.1),</w:t>
      </w:r>
      <w:r w:rsidR="009C72A6" w:rsidRPr="009C72A6">
        <w:rPr>
          <w:rFonts w:ascii="Times New Roman" w:hAnsi="Times New Roman" w:cs="Times New Roman"/>
          <w:sz w:val="24"/>
          <w:szCs w:val="24"/>
        </w:rPr>
        <w:t xml:space="preserve"> В связи с тем, что по окончании срока подачи заявок на участие в электронном аукционе не подано ни одной заявки на участие в нем, на основании пункта 3 части 1 статьи 52 Федерального закона от 05 апреля 2013 г. № 44-ФЗ, определение поставщика признано несостоявшимся.</w:t>
      </w:r>
    </w:p>
    <w:p w:rsidR="007D7126" w:rsidRPr="007D7126" w:rsidRDefault="007D7126" w:rsidP="007D7126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="009C72A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структура долговых обязательств представлена только бюджетными кредитами, </w:t>
      </w:r>
      <w:r w:rsidRPr="00867E22">
        <w:rPr>
          <w:rFonts w:ascii="Times New Roman" w:eastAsia="Times New Roman" w:hAnsi="Times New Roman" w:cs="Times New Roman"/>
          <w:sz w:val="24"/>
          <w:szCs w:val="24"/>
        </w:rPr>
        <w:t>полученными</w:t>
      </w:r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7126">
        <w:rPr>
          <w:rFonts w:ascii="Times New Roman" w:eastAsia="Times New Roman" w:hAnsi="Times New Roman" w:cs="Times New Roman"/>
          <w:sz w:val="24"/>
          <w:szCs w:val="24"/>
        </w:rPr>
        <w:t>Осинниковским</w:t>
      </w:r>
      <w:proofErr w:type="spellEnd"/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городским округом из областного бюджета.</w:t>
      </w:r>
    </w:p>
    <w:p w:rsidR="007D7126" w:rsidRPr="007D7126" w:rsidRDefault="007D7126" w:rsidP="007D7126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126" w:rsidRPr="007D7126" w:rsidRDefault="007D7126" w:rsidP="007D7126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Структура долговых обязательств </w:t>
      </w:r>
      <w:proofErr w:type="spellStart"/>
      <w:r w:rsidRPr="007D7126">
        <w:rPr>
          <w:rFonts w:ascii="Times New Roman" w:eastAsia="Times New Roman" w:hAnsi="Times New Roman" w:cs="Times New Roman"/>
          <w:sz w:val="24"/>
          <w:szCs w:val="24"/>
        </w:rPr>
        <w:t>Осинниковского</w:t>
      </w:r>
      <w:proofErr w:type="spellEnd"/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округа:</w:t>
      </w:r>
    </w:p>
    <w:p w:rsidR="007D7126" w:rsidRPr="007D7126" w:rsidRDefault="007D7126" w:rsidP="007D7126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тыс.рублей</w:t>
      </w:r>
    </w:p>
    <w:tbl>
      <w:tblPr>
        <w:tblStyle w:val="2"/>
        <w:tblW w:w="0" w:type="auto"/>
        <w:tblInd w:w="-459" w:type="dxa"/>
        <w:tblLayout w:type="fixed"/>
        <w:tblLook w:val="04A0"/>
      </w:tblPr>
      <w:tblGrid>
        <w:gridCol w:w="4253"/>
        <w:gridCol w:w="1417"/>
        <w:gridCol w:w="1276"/>
        <w:gridCol w:w="1418"/>
        <w:gridCol w:w="1559"/>
      </w:tblGrid>
      <w:tr w:rsidR="002B03FD" w:rsidRPr="007D7126" w:rsidTr="00C30CFB">
        <w:tc>
          <w:tcPr>
            <w:tcW w:w="4253" w:type="dxa"/>
            <w:vAlign w:val="center"/>
          </w:tcPr>
          <w:p w:rsidR="002B03FD" w:rsidRPr="007D7126" w:rsidRDefault="002B03FD" w:rsidP="00C30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B03FD" w:rsidRPr="007D7126" w:rsidRDefault="002B03FD" w:rsidP="00C30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D712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2B03FD" w:rsidRPr="007D7126" w:rsidRDefault="002B03FD" w:rsidP="00C30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712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B03FD" w:rsidRPr="007D7126" w:rsidRDefault="002B03FD" w:rsidP="00C30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2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2B03FD" w:rsidRPr="007D7126" w:rsidRDefault="002B03FD" w:rsidP="00C30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6">
              <w:rPr>
                <w:rFonts w:ascii="Times New Roman" w:hAnsi="Times New Roman" w:cs="Times New Roman"/>
                <w:sz w:val="24"/>
                <w:szCs w:val="24"/>
              </w:rPr>
              <w:t>Ожидаемое исполнение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712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B03FD" w:rsidRPr="007D7126" w:rsidTr="00C30CFB">
        <w:tc>
          <w:tcPr>
            <w:tcW w:w="4253" w:type="dxa"/>
          </w:tcPr>
          <w:p w:rsidR="002B03FD" w:rsidRPr="007D7126" w:rsidRDefault="002B03FD" w:rsidP="007D71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12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муниципального долга на н.г.</w:t>
            </w:r>
          </w:p>
        </w:tc>
        <w:tc>
          <w:tcPr>
            <w:tcW w:w="1417" w:type="dxa"/>
          </w:tcPr>
          <w:p w:rsidR="002B03FD" w:rsidRPr="007D7126" w:rsidRDefault="002B03FD" w:rsidP="00CE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D7126">
              <w:rPr>
                <w:rFonts w:ascii="Times New Roman" w:eastAsia="Times New Roman" w:hAnsi="Times New Roman" w:cs="Times New Roman"/>
                <w:sz w:val="24"/>
                <w:szCs w:val="24"/>
              </w:rPr>
              <w:t>0000,0</w:t>
            </w:r>
          </w:p>
        </w:tc>
        <w:tc>
          <w:tcPr>
            <w:tcW w:w="1276" w:type="dxa"/>
          </w:tcPr>
          <w:p w:rsidR="002B03FD" w:rsidRPr="007D7126" w:rsidRDefault="002B03FD" w:rsidP="00CE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14162</w:t>
            </w:r>
            <w:r w:rsidRPr="007D712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2B03FD" w:rsidRPr="007D7126" w:rsidRDefault="002B03FD" w:rsidP="00CE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03FD" w:rsidRPr="007D7126" w:rsidRDefault="008E3221" w:rsidP="007D7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126">
              <w:rPr>
                <w:rFonts w:ascii="Times New Roman" w:eastAsia="Times New Roman" w:hAnsi="Times New Roman" w:cs="Times New Roman"/>
                <w:sz w:val="24"/>
                <w:szCs w:val="24"/>
              </w:rPr>
              <w:t>14162,0</w:t>
            </w:r>
          </w:p>
        </w:tc>
        <w:tc>
          <w:tcPr>
            <w:tcW w:w="1559" w:type="dxa"/>
          </w:tcPr>
          <w:p w:rsidR="002B03FD" w:rsidRPr="007D7126" w:rsidRDefault="002B03FD" w:rsidP="007D7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126">
              <w:rPr>
                <w:rFonts w:ascii="Times New Roman" w:eastAsia="Times New Roman" w:hAnsi="Times New Roman" w:cs="Times New Roman"/>
                <w:sz w:val="24"/>
                <w:szCs w:val="24"/>
              </w:rPr>
              <w:t>14162,0</w:t>
            </w:r>
          </w:p>
        </w:tc>
      </w:tr>
      <w:tr w:rsidR="002B03FD" w:rsidRPr="007D7126" w:rsidTr="00C30CFB">
        <w:tc>
          <w:tcPr>
            <w:tcW w:w="4253" w:type="dxa"/>
          </w:tcPr>
          <w:p w:rsidR="002B03FD" w:rsidRPr="007D7126" w:rsidRDefault="002B03FD" w:rsidP="007D71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1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2B03FD" w:rsidRPr="007D7126" w:rsidRDefault="002B03FD" w:rsidP="00CE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20230</w:t>
            </w:r>
            <w:r w:rsidRPr="007D712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B03FD" w:rsidRPr="007D7126" w:rsidRDefault="002B03FD" w:rsidP="00CE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53693,9</w:t>
            </w:r>
          </w:p>
        </w:tc>
        <w:tc>
          <w:tcPr>
            <w:tcW w:w="1418" w:type="dxa"/>
          </w:tcPr>
          <w:p w:rsidR="002B03FD" w:rsidRPr="007D7126" w:rsidRDefault="00867E22" w:rsidP="007D7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B03FD" w:rsidRPr="007D7126" w:rsidRDefault="002B03FD" w:rsidP="007D7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03FD" w:rsidRPr="007D7126" w:rsidTr="00C30CFB">
        <w:tc>
          <w:tcPr>
            <w:tcW w:w="4253" w:type="dxa"/>
          </w:tcPr>
          <w:p w:rsidR="002B03FD" w:rsidRPr="007D7126" w:rsidRDefault="002B03FD" w:rsidP="007D71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126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</w:tcPr>
          <w:p w:rsidR="002B03FD" w:rsidRPr="007D7126" w:rsidRDefault="002B03FD" w:rsidP="00CE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1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208138</w:t>
            </w:r>
            <w:r w:rsidRPr="007D712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B03FD" w:rsidRPr="007D7126" w:rsidRDefault="002B03FD" w:rsidP="00CE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-53693,9</w:t>
            </w:r>
          </w:p>
        </w:tc>
        <w:tc>
          <w:tcPr>
            <w:tcW w:w="1418" w:type="dxa"/>
          </w:tcPr>
          <w:p w:rsidR="002B03FD" w:rsidRPr="007D7126" w:rsidRDefault="00867E22" w:rsidP="007D7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B03FD" w:rsidRPr="007D7126" w:rsidRDefault="002B03FD" w:rsidP="007D7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-1416,2</w:t>
            </w:r>
          </w:p>
        </w:tc>
      </w:tr>
      <w:tr w:rsidR="002B03FD" w:rsidRPr="007D7126" w:rsidTr="00C30CFB">
        <w:tc>
          <w:tcPr>
            <w:tcW w:w="4253" w:type="dxa"/>
          </w:tcPr>
          <w:p w:rsidR="002B03FD" w:rsidRPr="007D7126" w:rsidRDefault="002B03FD" w:rsidP="007D71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12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муниципального долга на к.г.</w:t>
            </w:r>
          </w:p>
        </w:tc>
        <w:tc>
          <w:tcPr>
            <w:tcW w:w="1417" w:type="dxa"/>
          </w:tcPr>
          <w:p w:rsidR="002B03FD" w:rsidRPr="007D7126" w:rsidRDefault="002B03FD" w:rsidP="00CE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14162,0</w:t>
            </w:r>
          </w:p>
          <w:p w:rsidR="002B03FD" w:rsidRPr="007D7126" w:rsidRDefault="002B03FD" w:rsidP="00CE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03FD" w:rsidRPr="007D7126" w:rsidRDefault="002B03FD" w:rsidP="00CE60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126">
              <w:rPr>
                <w:rFonts w:ascii="Times New Roman" w:eastAsia="Times New Roman" w:hAnsi="Times New Roman" w:cs="Times New Roman"/>
                <w:sz w:val="24"/>
                <w:szCs w:val="24"/>
              </w:rPr>
              <w:t>14162,0</w:t>
            </w:r>
          </w:p>
        </w:tc>
        <w:tc>
          <w:tcPr>
            <w:tcW w:w="1418" w:type="dxa"/>
          </w:tcPr>
          <w:p w:rsidR="002B03FD" w:rsidRPr="007D7126" w:rsidRDefault="008E3221" w:rsidP="007D7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126">
              <w:rPr>
                <w:rFonts w:ascii="Times New Roman" w:eastAsia="Times New Roman" w:hAnsi="Times New Roman" w:cs="Times New Roman"/>
                <w:sz w:val="24"/>
                <w:szCs w:val="24"/>
              </w:rPr>
              <w:t>14162,0</w:t>
            </w:r>
          </w:p>
        </w:tc>
        <w:tc>
          <w:tcPr>
            <w:tcW w:w="1559" w:type="dxa"/>
          </w:tcPr>
          <w:p w:rsidR="002B03FD" w:rsidRPr="007D7126" w:rsidRDefault="008E3221" w:rsidP="007D7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12745,8</w:t>
            </w:r>
          </w:p>
        </w:tc>
      </w:tr>
    </w:tbl>
    <w:p w:rsidR="007D7126" w:rsidRPr="007D7126" w:rsidRDefault="007D7126" w:rsidP="007D7126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126" w:rsidRPr="00A746D0" w:rsidRDefault="007D7126" w:rsidP="007D7126">
      <w:pPr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6D0">
        <w:rPr>
          <w:rFonts w:ascii="Times New Roman" w:hAnsi="Times New Roman" w:cs="Times New Roman"/>
          <w:sz w:val="24"/>
          <w:szCs w:val="24"/>
        </w:rPr>
        <w:t>По итогам исполнения бюджета городского округа за 202</w:t>
      </w:r>
      <w:r w:rsidR="009756BA" w:rsidRPr="00A746D0">
        <w:rPr>
          <w:rFonts w:ascii="Times New Roman" w:hAnsi="Times New Roman" w:cs="Times New Roman"/>
          <w:sz w:val="24"/>
          <w:szCs w:val="24"/>
        </w:rPr>
        <w:t>2</w:t>
      </w:r>
      <w:r w:rsidRPr="00A746D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7D7126" w:rsidRPr="00A746D0" w:rsidRDefault="007D7126" w:rsidP="007D71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6D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746D0">
        <w:rPr>
          <w:rFonts w:ascii="Times New Roman" w:eastAsia="Times New Roman" w:hAnsi="Times New Roman" w:cs="Times New Roman"/>
          <w:sz w:val="24"/>
          <w:szCs w:val="24"/>
        </w:rPr>
        <w:tab/>
        <w:t xml:space="preserve">доля объема муниципального долга составила </w:t>
      </w:r>
      <w:r w:rsidR="00A746D0" w:rsidRPr="00A746D0">
        <w:rPr>
          <w:rFonts w:ascii="Times New Roman" w:eastAsia="Times New Roman" w:hAnsi="Times New Roman" w:cs="Times New Roman"/>
          <w:sz w:val="24"/>
          <w:szCs w:val="24"/>
        </w:rPr>
        <w:t>6,1</w:t>
      </w:r>
      <w:r w:rsidRPr="00A746D0">
        <w:rPr>
          <w:rFonts w:ascii="Times New Roman" w:eastAsia="Times New Roman" w:hAnsi="Times New Roman" w:cs="Times New Roman"/>
          <w:sz w:val="24"/>
          <w:szCs w:val="24"/>
        </w:rPr>
        <w:t>% от общего объема доходов бюджета городского округа без учета безвозмездных поступлений и поступлений налоговых доходов по дополнительным нормативам отчислений</w:t>
      </w:r>
      <w:r w:rsidR="00583320" w:rsidRPr="00A746D0">
        <w:rPr>
          <w:rFonts w:ascii="Times New Roman" w:eastAsia="Times New Roman" w:hAnsi="Times New Roman" w:cs="Times New Roman"/>
          <w:sz w:val="24"/>
          <w:szCs w:val="24"/>
        </w:rPr>
        <w:t>, что на 0,</w:t>
      </w:r>
      <w:r w:rsidR="00A746D0" w:rsidRPr="00A746D0">
        <w:rPr>
          <w:rFonts w:ascii="Times New Roman" w:eastAsia="Times New Roman" w:hAnsi="Times New Roman" w:cs="Times New Roman"/>
          <w:sz w:val="24"/>
          <w:szCs w:val="24"/>
        </w:rPr>
        <w:t>9</w:t>
      </w:r>
      <w:r w:rsidR="00583320" w:rsidRPr="00A746D0">
        <w:rPr>
          <w:rFonts w:ascii="Times New Roman" w:eastAsia="Times New Roman" w:hAnsi="Times New Roman" w:cs="Times New Roman"/>
          <w:sz w:val="24"/>
          <w:szCs w:val="24"/>
        </w:rPr>
        <w:t>%  ниже показателя за 202</w:t>
      </w:r>
      <w:r w:rsidR="00A746D0" w:rsidRPr="00A746D0">
        <w:rPr>
          <w:rFonts w:ascii="Times New Roman" w:eastAsia="Times New Roman" w:hAnsi="Times New Roman" w:cs="Times New Roman"/>
          <w:sz w:val="24"/>
          <w:szCs w:val="24"/>
        </w:rPr>
        <w:t>1</w:t>
      </w:r>
      <w:r w:rsidR="00583320" w:rsidRPr="00A746D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A746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7126" w:rsidRPr="007D7126" w:rsidRDefault="007D7126" w:rsidP="007D7126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21B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221BA">
        <w:rPr>
          <w:rFonts w:ascii="Times New Roman" w:eastAsia="Times New Roman" w:hAnsi="Times New Roman" w:cs="Times New Roman"/>
          <w:sz w:val="24"/>
          <w:szCs w:val="24"/>
        </w:rPr>
        <w:tab/>
        <w:t>доля объема расходов на обслуживание муниципального долга в общем объеме расходов бюджета без учета объема расходов, осуществляемых за счет субвенц</w:t>
      </w:r>
      <w:r w:rsidR="000D11A1" w:rsidRPr="00E221BA">
        <w:rPr>
          <w:rFonts w:ascii="Times New Roman" w:eastAsia="Times New Roman" w:hAnsi="Times New Roman" w:cs="Times New Roman"/>
          <w:sz w:val="24"/>
          <w:szCs w:val="24"/>
        </w:rPr>
        <w:t>ий из областного бюджета – 0,00</w:t>
      </w:r>
      <w:r w:rsidR="00E221BA" w:rsidRPr="00E221B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221BA">
        <w:rPr>
          <w:rFonts w:ascii="Times New Roman" w:eastAsia="Times New Roman" w:hAnsi="Times New Roman" w:cs="Times New Roman"/>
          <w:sz w:val="24"/>
          <w:szCs w:val="24"/>
        </w:rPr>
        <w:t>%</w:t>
      </w:r>
      <w:r w:rsidR="000D11A1" w:rsidRPr="00E221BA">
        <w:rPr>
          <w:rFonts w:ascii="Times New Roman" w:eastAsia="Times New Roman" w:hAnsi="Times New Roman" w:cs="Times New Roman"/>
          <w:sz w:val="24"/>
          <w:szCs w:val="24"/>
        </w:rPr>
        <w:t>, что на 0,00</w:t>
      </w:r>
      <w:r w:rsidR="00E221BA" w:rsidRPr="00E221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0D11A1" w:rsidRPr="00E221BA">
        <w:rPr>
          <w:rFonts w:ascii="Times New Roman" w:eastAsia="Times New Roman" w:hAnsi="Times New Roman" w:cs="Times New Roman"/>
          <w:sz w:val="24"/>
          <w:szCs w:val="24"/>
        </w:rPr>
        <w:t>% ниже показателя за 202</w:t>
      </w:r>
      <w:r w:rsidR="00E221BA" w:rsidRPr="00E221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0D11A1" w:rsidRPr="00E221BA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E221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126" w:rsidRPr="007D7126" w:rsidRDefault="007D7126" w:rsidP="007D7126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Муниципальные ценные бумаги не выпускались, муниципальные гарантии не предоставлялись.</w:t>
      </w:r>
    </w:p>
    <w:p w:rsidR="007D7126" w:rsidRDefault="007D7126" w:rsidP="007D712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Ежегодно решением о бюджете городского округа утверждается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а также программа муниципальных внутренних заимствований на соответствующий год в соответствии с бюджетным законодательством Российской Федерации</w:t>
      </w:r>
      <w:r w:rsidR="00EF7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705B" w:rsidRDefault="00EF705B" w:rsidP="00EF705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 2020 года согласно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 107.1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все муниципальные образования ежегодно делятся на группы заемщиков по уровням долговой устойчивости.</w:t>
      </w:r>
    </w:p>
    <w:p w:rsidR="00EF705B" w:rsidRDefault="00EF705B" w:rsidP="00EF705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Оценка значений показателей долговой устойчивости проводится Министерством финансов Кузбасса в соответствии с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Кемеровской области - Кузбасса от 27.11.2020 N 697 "Об утверждении Порядка оценки долговой устойчивости муниципальных образований Кемеровской области - Кузбасса".</w:t>
      </w:r>
    </w:p>
    <w:p w:rsidR="00EF705B" w:rsidRDefault="00EF705B" w:rsidP="00EF705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 соответствии с классификацией муниципальных образований Кузбасса по группам долговой устойчивости в 2021-2023 годах в соответствии с приказами Министерства финансов Кузбасса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Осинниковский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округ отнесен к группе заемщиков с высоким уровнем долговой устойчивости.</w:t>
      </w:r>
    </w:p>
    <w:p w:rsidR="007D7126" w:rsidRPr="007D7126" w:rsidRDefault="007D7126" w:rsidP="007D712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b/>
          <w:sz w:val="24"/>
          <w:szCs w:val="24"/>
        </w:rPr>
        <w:t xml:space="preserve">3. Основные факторы, определяющие характер и направления долговой политики </w:t>
      </w:r>
      <w:proofErr w:type="spellStart"/>
      <w:r w:rsidRPr="007D7126">
        <w:rPr>
          <w:rFonts w:ascii="Times New Roman" w:eastAsia="Times New Roman" w:hAnsi="Times New Roman" w:cs="Times New Roman"/>
          <w:b/>
          <w:sz w:val="24"/>
          <w:szCs w:val="24"/>
        </w:rPr>
        <w:t>Осинниковского</w:t>
      </w:r>
      <w:proofErr w:type="spellEnd"/>
      <w:r w:rsidRPr="007D71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округа 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Основными факторами, определяющими характер и направления долговой политики, являются: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необходимость обеспечения безусловного исполнения обязательств </w:t>
      </w:r>
      <w:proofErr w:type="spellStart"/>
      <w:r w:rsidRPr="007D7126">
        <w:rPr>
          <w:rFonts w:ascii="Times New Roman" w:eastAsia="Times New Roman" w:hAnsi="Times New Roman" w:cs="Times New Roman"/>
          <w:sz w:val="24"/>
          <w:szCs w:val="24"/>
        </w:rPr>
        <w:t>Осинниковского</w:t>
      </w:r>
      <w:proofErr w:type="spellEnd"/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по соглашению о реструктуризации бюджетного кредита на частичное покрытие дефицита бюджета городского округа;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изменения, вносимые в бюджетное законодательство Российской Федерации и законодательство Российской Федерации о налогах и сборах, которые в сопоставимом виде приводят к диспропорции между доходами и расходами бюджета городского округа;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изменения в Бюджетный </w:t>
      </w:r>
      <w:hyperlink r:id="rId12" w:history="1">
        <w:r w:rsidRPr="007D7126">
          <w:rPr>
            <w:rFonts w:ascii="Times New Roman" w:eastAsia="Times New Roman" w:hAnsi="Times New Roman" w:cs="Times New Roman"/>
            <w:sz w:val="24"/>
            <w:szCs w:val="24"/>
          </w:rPr>
          <w:t>кодекс</w:t>
        </w:r>
      </w:hyperlink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в части оценки долговой устойчивости муниципальных образований и их ранжирования в зависимости от уровня долговой устойчивости;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необходимость финансового обеспечения расходных обязательств </w:t>
      </w:r>
      <w:proofErr w:type="spellStart"/>
      <w:r w:rsidRPr="007D7126">
        <w:rPr>
          <w:rFonts w:ascii="Times New Roman" w:eastAsia="Times New Roman" w:hAnsi="Times New Roman" w:cs="Times New Roman"/>
          <w:sz w:val="24"/>
          <w:szCs w:val="24"/>
        </w:rPr>
        <w:t>Осинниковского</w:t>
      </w:r>
      <w:proofErr w:type="spellEnd"/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округа, принимаемых с учетом политики расходования бюджетных средств, направленной на достижение национальных целей и стратегических задач, установленных Указами Президента Российской Федерации</w:t>
      </w:r>
      <w:r w:rsidRPr="003B136F">
        <w:rPr>
          <w:rFonts w:ascii="Times New Roman" w:eastAsia="Times New Roman" w:hAnsi="Times New Roman" w:cs="Times New Roman"/>
          <w:sz w:val="24"/>
          <w:szCs w:val="24"/>
        </w:rPr>
        <w:t>: от 07.05.2018 № 204 «О 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</w:t>
      </w:r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года» и согласно Стратегии социально - экономического развития </w:t>
      </w:r>
      <w:proofErr w:type="spellStart"/>
      <w:r w:rsidRPr="007D7126">
        <w:rPr>
          <w:rFonts w:ascii="Times New Roman" w:eastAsia="Times New Roman" w:hAnsi="Times New Roman" w:cs="Times New Roman"/>
          <w:sz w:val="24"/>
          <w:szCs w:val="24"/>
        </w:rPr>
        <w:t>Осинниковского</w:t>
      </w:r>
      <w:proofErr w:type="spellEnd"/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до 2035 года, утвержденной Решением Совета народных депутатов </w:t>
      </w:r>
      <w:proofErr w:type="spellStart"/>
      <w:r w:rsidRPr="007D7126">
        <w:rPr>
          <w:rFonts w:ascii="Times New Roman" w:eastAsia="Times New Roman" w:hAnsi="Times New Roman" w:cs="Times New Roman"/>
          <w:sz w:val="24"/>
          <w:szCs w:val="24"/>
        </w:rPr>
        <w:t>Осиниковского</w:t>
      </w:r>
      <w:proofErr w:type="spellEnd"/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от 30.10.2018 №1-МНА.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В связи с эти</w:t>
      </w:r>
      <w:r w:rsidR="00D60A8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основным направлением долговой политики является управление муниципальным долгом, позволяющим городскому округу относиться к группе заемщиков с высоким уровнем долговой устойчивости.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Основными принципами долговой политики являются: эффективность, взвешенность, ответственность и открытость, а именно: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сохранение объема долговых обязательств на экономически безопасном уровне;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соблюдение норм бюджетного законодательства Российской Федерации;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полнота и своевременность исполнения долговых обязательств;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прозрачность управления муниципальным долгом;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минимизация стоимости обслуживания муниципального долга в случае привлечения кредитов от кредитных организаций.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b/>
          <w:sz w:val="24"/>
          <w:szCs w:val="24"/>
        </w:rPr>
        <w:t xml:space="preserve">4. Цели и задачи долговой политики </w:t>
      </w:r>
      <w:proofErr w:type="spellStart"/>
      <w:r w:rsidRPr="007D7126">
        <w:rPr>
          <w:rFonts w:ascii="Times New Roman" w:eastAsia="Times New Roman" w:hAnsi="Times New Roman" w:cs="Times New Roman"/>
          <w:b/>
          <w:sz w:val="24"/>
          <w:szCs w:val="24"/>
        </w:rPr>
        <w:t>Осинниковского</w:t>
      </w:r>
      <w:proofErr w:type="spellEnd"/>
      <w:r w:rsidRPr="007D71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округа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Целями долговой политики являются: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поддержание параметров муниципального долга в рамках, установленных бюджетным законодательством Российской Федерации;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обеспечение исполнения долговых обязательств в полном объеме и в установленные сроки;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обеспечение привлечения в бюджет городского округа кредитов от кредитных организаций по ставкам на уровне не более, чем уровень ключевой ставки, установленной Центральным банком Российской Федерации, увеличенный на 1% годовых (в случае привлечения).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Задачи, которые необходимо решить при реализации долговой политики: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- осуществление муниципальных заимствований в соответствии с реальными потребностями бюджета городского округа;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- безусловное соблюдение требований бюджетного законодательства в части параметров дефицита бюджета и муниципального долга;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- безоговорочное соблюдение ограничений, установленных Бюджетным кодексом Российской Федерации;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- учет информации о муниципальном долге, формирование отчетности о муниципальных долговых обязательствах. 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b/>
          <w:sz w:val="24"/>
          <w:szCs w:val="24"/>
        </w:rPr>
        <w:t xml:space="preserve">5. Инструменты реализации долговой политики </w:t>
      </w:r>
      <w:proofErr w:type="spellStart"/>
      <w:r w:rsidRPr="007D7126">
        <w:rPr>
          <w:rFonts w:ascii="Times New Roman" w:eastAsia="Times New Roman" w:hAnsi="Times New Roman" w:cs="Times New Roman"/>
          <w:b/>
          <w:sz w:val="24"/>
          <w:szCs w:val="24"/>
        </w:rPr>
        <w:t>Осинниковского</w:t>
      </w:r>
      <w:proofErr w:type="spellEnd"/>
      <w:r w:rsidRPr="007D71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округа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Инструментами реализации долговой политики являются:</w:t>
      </w:r>
    </w:p>
    <w:p w:rsidR="007D7126" w:rsidRPr="007D7126" w:rsidRDefault="007D7126" w:rsidP="007D7126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1) направление дополнительных доходов, полученных при исполнении бюджета городского округа, на досрочное погашение долговых обязательств;</w:t>
      </w:r>
    </w:p>
    <w:p w:rsidR="007D7126" w:rsidRPr="007D7126" w:rsidRDefault="007D7126" w:rsidP="007D7126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2) недопущение принятия новых расходных обязательств, не обеспеченных стабильными источниками финансирования;</w:t>
      </w:r>
    </w:p>
    <w:p w:rsidR="007D7126" w:rsidRPr="007D7126" w:rsidRDefault="007D7126" w:rsidP="007D7126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3) эффективное управление свободными остатками средств бюджета городского округа;</w:t>
      </w:r>
    </w:p>
    <w:p w:rsidR="007D7126" w:rsidRPr="007D7126" w:rsidRDefault="007D7126" w:rsidP="007D7126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4) осуществление муниципальных внутренних заимствований в соответствии с Федеральным законом от 05 апреля 2013 года N 44-ФЗ «О контрактной системе в сфере закупок товаров, работ, услуг для обеспечения государственных и муниципальных нужд» с учетом планируемых кассовых разрывов, обеспечения равномерного распределения долговой нагрузки по годам, увеличения сроков заимствований в момент максимального благоприятствования, когда стоимость привлекаемых финансовых ресурсов минимальна;</w:t>
      </w:r>
    </w:p>
    <w:p w:rsidR="007D7126" w:rsidRPr="007D7126" w:rsidRDefault="007D7126" w:rsidP="007D7126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5) использование всех возможностей по привлечению бюджетных кредитов из областного бюджета по причине их наименьшей стоимости;</w:t>
      </w:r>
    </w:p>
    <w:p w:rsidR="007D7126" w:rsidRPr="007D7126" w:rsidRDefault="007D7126" w:rsidP="007D7126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6) осуществление мониторинга соответствия параметров муниципального долга ограничениям, установленным Бюджетным кодексом Российской Федерации</w:t>
      </w:r>
    </w:p>
    <w:p w:rsidR="007D7126" w:rsidRPr="007D7126" w:rsidRDefault="007D7126" w:rsidP="007D7126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7) выполнение Программы оздоровления муниципальных финансов.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b/>
          <w:sz w:val="24"/>
          <w:szCs w:val="24"/>
        </w:rPr>
        <w:t>6. Анализ рисков для бюджета, возникающих в процессе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b/>
          <w:sz w:val="24"/>
          <w:szCs w:val="24"/>
        </w:rPr>
        <w:t>управления муниципальным долгом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Основными рисками при управлении муниципальным долгом являются: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риск </w:t>
      </w:r>
      <w:proofErr w:type="spellStart"/>
      <w:r w:rsidRPr="007D7126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планируемых объемов поступлений доходов бюджета городского округа - </w:t>
      </w:r>
      <w:proofErr w:type="spellStart"/>
      <w:r w:rsidRPr="007D7126">
        <w:rPr>
          <w:rFonts w:ascii="Times New Roman" w:eastAsia="Times New Roman" w:hAnsi="Times New Roman" w:cs="Times New Roman"/>
          <w:sz w:val="24"/>
          <w:szCs w:val="24"/>
        </w:rPr>
        <w:t>недопоступление</w:t>
      </w:r>
      <w:proofErr w:type="spellEnd"/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доходов потребует поиска альтернативных источников для выполнения принятых расходных обязательств бюджета и обеспечения его сбалансированности;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процентный риск - вероятность увеличения суммы расходов бюджета городского округа на обслуживание муниципального долга вследствие увеличения процентных ставок;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риск рефинансирования - вероятность потерь вследствие невыгодных условий привлечения заимствований на вынужденное рефинансирование уже имеющихся обязательств;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риск ликвидности - отсутствие на едином счете бюджета городского округа необходимых средств для полного исполнения расходных и долговых обязательств </w:t>
      </w:r>
      <w:proofErr w:type="spellStart"/>
      <w:r w:rsidRPr="007D7126">
        <w:rPr>
          <w:rFonts w:ascii="Times New Roman" w:eastAsia="Times New Roman" w:hAnsi="Times New Roman" w:cs="Times New Roman"/>
          <w:sz w:val="24"/>
          <w:szCs w:val="24"/>
        </w:rPr>
        <w:t>Осинниковского</w:t>
      </w:r>
      <w:proofErr w:type="spellEnd"/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в срок;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риск невыполнения условий реструктуризации задолженности </w:t>
      </w:r>
      <w:proofErr w:type="spellStart"/>
      <w:r w:rsidRPr="007D7126">
        <w:rPr>
          <w:rFonts w:ascii="Times New Roman" w:eastAsia="Times New Roman" w:hAnsi="Times New Roman" w:cs="Times New Roman"/>
          <w:sz w:val="24"/>
          <w:szCs w:val="24"/>
        </w:rPr>
        <w:t>Осинниковского</w:t>
      </w:r>
      <w:proofErr w:type="spellEnd"/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перед Кемеровской областью - Кузбассом по бюджетному кредиту, полученному в 2018 году.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Основными мерами, принимаемыми в отношении управления рисками, связанными с реализацией долговой политики, являются: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достоверное прогнозирование доходов бюджета городского округа и поступлений по источникам финансирования дефицита бюджета;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>планирование муниципальных заимствований с учетом экономических возможностей по привлечению ресурсов, текущей и ожидаемой конъюнктуры на рынке заимствований;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sz w:val="24"/>
          <w:szCs w:val="24"/>
        </w:rPr>
        <w:t xml:space="preserve">принятие взвешенных и экономически обоснованных решений по принятию долговых обязательств. 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7126">
        <w:rPr>
          <w:rFonts w:ascii="Times New Roman" w:eastAsia="Times New Roman" w:hAnsi="Times New Roman" w:cs="Times New Roman"/>
          <w:b/>
          <w:sz w:val="24"/>
          <w:szCs w:val="24"/>
        </w:rPr>
        <w:t xml:space="preserve">7. Сведения о показателях (индикаторах) реализации мероприятий долговой политики </w:t>
      </w:r>
      <w:proofErr w:type="spellStart"/>
      <w:r w:rsidRPr="007D7126">
        <w:rPr>
          <w:rFonts w:ascii="Times New Roman" w:eastAsia="Times New Roman" w:hAnsi="Times New Roman" w:cs="Times New Roman"/>
          <w:b/>
          <w:sz w:val="24"/>
          <w:szCs w:val="24"/>
        </w:rPr>
        <w:t>Осинниковского</w:t>
      </w:r>
      <w:proofErr w:type="spellEnd"/>
      <w:r w:rsidRPr="007D7126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округа</w:t>
      </w:r>
    </w:p>
    <w:p w:rsidR="007D7126" w:rsidRPr="007D7126" w:rsidRDefault="007D7126" w:rsidP="007D7126">
      <w:pPr>
        <w:widowControl w:val="0"/>
        <w:autoSpaceDE w:val="0"/>
        <w:autoSpaceDN w:val="0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126" w:rsidRPr="007D7126" w:rsidRDefault="007D7126" w:rsidP="007D712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126">
        <w:rPr>
          <w:rFonts w:ascii="Times New Roman" w:hAnsi="Times New Roman" w:cs="Times New Roman"/>
          <w:sz w:val="24"/>
          <w:szCs w:val="24"/>
        </w:rPr>
        <w:t xml:space="preserve">Основные мероприятия долговой политики </w:t>
      </w:r>
      <w:proofErr w:type="spellStart"/>
      <w:r w:rsidRPr="007D7126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7D7126">
        <w:rPr>
          <w:rFonts w:ascii="Times New Roman" w:hAnsi="Times New Roman" w:cs="Times New Roman"/>
          <w:sz w:val="24"/>
          <w:szCs w:val="24"/>
        </w:rPr>
        <w:t xml:space="preserve"> городского округа направлены на реализацию поставленных целей и задач долговой политики в целом и позволят обеспечить достижение показателей (индикаторов), приведенных в таблице.</w:t>
      </w:r>
    </w:p>
    <w:p w:rsidR="007D7126" w:rsidRPr="007D7126" w:rsidRDefault="007D7126" w:rsidP="007D7126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tbl>
      <w:tblPr>
        <w:tblW w:w="1006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371"/>
        <w:gridCol w:w="709"/>
        <w:gridCol w:w="709"/>
        <w:gridCol w:w="709"/>
      </w:tblGrid>
      <w:tr w:rsidR="004D7840" w:rsidRPr="007D7126" w:rsidTr="009C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40" w:rsidRPr="007D7126" w:rsidRDefault="004D7840" w:rsidP="007D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12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7D71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D71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D71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40" w:rsidRPr="007D7126" w:rsidRDefault="004D7840" w:rsidP="007D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12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40" w:rsidRPr="007D7126" w:rsidRDefault="004D7840" w:rsidP="00CE6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12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40" w:rsidRPr="007D7126" w:rsidRDefault="004D7840" w:rsidP="00CE6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1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712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40" w:rsidRPr="007D7126" w:rsidRDefault="004D7840" w:rsidP="004D78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1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712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D7126" w:rsidRPr="007D7126" w:rsidTr="009C72A6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26" w:rsidRPr="007D7126" w:rsidRDefault="007D7126" w:rsidP="007D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26" w:rsidRPr="007D7126" w:rsidRDefault="007D7126" w:rsidP="007D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26" w:rsidRPr="007D7126" w:rsidRDefault="007D7126" w:rsidP="007D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26" w:rsidRPr="007D7126" w:rsidRDefault="007D7126" w:rsidP="007D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26" w:rsidRPr="007D7126" w:rsidRDefault="007D7126" w:rsidP="007D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7126" w:rsidRPr="007D7126" w:rsidTr="009C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26" w:rsidRPr="007D7126" w:rsidRDefault="007D7126" w:rsidP="007D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26" w:rsidRPr="007D7126" w:rsidRDefault="007D7126" w:rsidP="007D7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126">
              <w:rPr>
                <w:rFonts w:ascii="Times New Roman" w:hAnsi="Times New Roman" w:cs="Times New Roman"/>
                <w:sz w:val="24"/>
                <w:szCs w:val="24"/>
              </w:rPr>
              <w:t>Отношение общего объема долговых обязательств к сумме доходов бюджета без учета безвозмездных поступлений</w:t>
            </w:r>
            <w:r w:rsidRPr="007D71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7D7126">
              <w:rPr>
                <w:rFonts w:ascii="Times New Roman" w:hAnsi="Times New Roman" w:cs="Times New Roman"/>
                <w:sz w:val="24"/>
                <w:szCs w:val="24"/>
              </w:rPr>
              <w:t>поступлений налоговых доходов по дополнительным нормативам отчислений от налога на доходы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26" w:rsidRPr="00CF09E4" w:rsidRDefault="007D7126" w:rsidP="009C7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9E4">
              <w:rPr>
                <w:rFonts w:ascii="Times New Roman" w:hAnsi="Times New Roman" w:cs="Times New Roman"/>
                <w:sz w:val="24"/>
                <w:szCs w:val="24"/>
              </w:rPr>
              <w:t>Не более 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26" w:rsidRPr="00CF09E4" w:rsidRDefault="007D7126" w:rsidP="009C72A6">
            <w:pPr>
              <w:jc w:val="center"/>
            </w:pPr>
            <w:r w:rsidRPr="00CF09E4">
              <w:rPr>
                <w:rFonts w:ascii="Times New Roman" w:hAnsi="Times New Roman" w:cs="Times New Roman"/>
                <w:sz w:val="24"/>
                <w:szCs w:val="24"/>
              </w:rPr>
              <w:t>Не более 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26" w:rsidRPr="00CF09E4" w:rsidRDefault="007D7126" w:rsidP="009C72A6">
            <w:pPr>
              <w:jc w:val="center"/>
            </w:pPr>
            <w:r w:rsidRPr="00CF09E4">
              <w:rPr>
                <w:rFonts w:ascii="Times New Roman" w:hAnsi="Times New Roman" w:cs="Times New Roman"/>
                <w:sz w:val="24"/>
                <w:szCs w:val="24"/>
              </w:rPr>
              <w:t>Не более 25%</w:t>
            </w:r>
          </w:p>
        </w:tc>
      </w:tr>
      <w:tr w:rsidR="007D7126" w:rsidRPr="007D7126" w:rsidTr="009C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26" w:rsidRPr="007D7126" w:rsidRDefault="007D7126" w:rsidP="007D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1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26" w:rsidRPr="007D7126" w:rsidRDefault="007D7126" w:rsidP="007D7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126">
              <w:rPr>
                <w:rFonts w:ascii="Times New Roman" w:hAnsi="Times New Roman" w:cs="Times New Roman"/>
                <w:sz w:val="24"/>
                <w:szCs w:val="24"/>
              </w:rPr>
              <w:t>Отношение объема дефицита бюджета к общему годовому объему доходов бюджета без учета 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26" w:rsidRPr="00CF09E4" w:rsidRDefault="007D7126" w:rsidP="009C7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9E4">
              <w:rPr>
                <w:rFonts w:ascii="Times New Roman" w:hAnsi="Times New Roman" w:cs="Times New Roman"/>
                <w:sz w:val="24"/>
                <w:szCs w:val="24"/>
              </w:rPr>
              <w:t>Не более 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26" w:rsidRPr="00CF09E4" w:rsidRDefault="007D7126" w:rsidP="009C7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9E4">
              <w:rPr>
                <w:rFonts w:ascii="Times New Roman" w:hAnsi="Times New Roman" w:cs="Times New Roman"/>
                <w:sz w:val="24"/>
                <w:szCs w:val="24"/>
              </w:rPr>
              <w:t>Не более 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26" w:rsidRPr="00CF09E4" w:rsidRDefault="007D7126" w:rsidP="009C7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9E4">
              <w:rPr>
                <w:rFonts w:ascii="Times New Roman" w:hAnsi="Times New Roman" w:cs="Times New Roman"/>
                <w:sz w:val="24"/>
                <w:szCs w:val="24"/>
              </w:rPr>
              <w:t>Не более 5%</w:t>
            </w:r>
          </w:p>
        </w:tc>
      </w:tr>
      <w:tr w:rsidR="007D7126" w:rsidRPr="00CF09E4" w:rsidTr="009C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26" w:rsidRPr="007D7126" w:rsidRDefault="007D7126" w:rsidP="007D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1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26" w:rsidRPr="007D7126" w:rsidRDefault="007D7126" w:rsidP="007D7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126">
              <w:rPr>
                <w:rFonts w:ascii="Times New Roman" w:hAnsi="Times New Roman" w:cs="Times New Roman"/>
                <w:sz w:val="24"/>
                <w:szCs w:val="24"/>
              </w:rPr>
              <w:t>Отношение объема расходов на обслуживание муниципального долга к общему объему расходов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26" w:rsidRPr="00CF09E4" w:rsidRDefault="007D7126" w:rsidP="009C7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9E4">
              <w:rPr>
                <w:rFonts w:ascii="Times New Roman" w:hAnsi="Times New Roman" w:cs="Times New Roman"/>
                <w:sz w:val="24"/>
                <w:szCs w:val="24"/>
              </w:rPr>
              <w:t>Не более 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26" w:rsidRPr="00CF09E4" w:rsidRDefault="007D7126" w:rsidP="009C7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9E4">
              <w:rPr>
                <w:rFonts w:ascii="Times New Roman" w:hAnsi="Times New Roman" w:cs="Times New Roman"/>
                <w:sz w:val="24"/>
                <w:szCs w:val="24"/>
              </w:rPr>
              <w:t>Не более 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26" w:rsidRPr="00CF09E4" w:rsidRDefault="007D7126" w:rsidP="009C7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9E4">
              <w:rPr>
                <w:rFonts w:ascii="Times New Roman" w:hAnsi="Times New Roman" w:cs="Times New Roman"/>
                <w:sz w:val="24"/>
                <w:szCs w:val="24"/>
              </w:rPr>
              <w:t>Не более 5%</w:t>
            </w:r>
          </w:p>
        </w:tc>
      </w:tr>
      <w:tr w:rsidR="007D7126" w:rsidRPr="007D7126" w:rsidTr="009C72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26" w:rsidRPr="007D7126" w:rsidRDefault="007D7126" w:rsidP="007D7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26" w:rsidRPr="00CF09E4" w:rsidRDefault="007D7126" w:rsidP="007D7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9E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r w:rsidRPr="00CF09E4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</w:t>
            </w:r>
            <w:r w:rsidRPr="00CF09E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F0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</w:t>
            </w:r>
            <w:r w:rsidRPr="00CF09E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0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платежей по погашению и обслуживанию муниципального долга </w:t>
            </w:r>
            <w:proofErr w:type="spellStart"/>
            <w:r w:rsidRPr="00CF09E4">
              <w:rPr>
                <w:rFonts w:ascii="Times New Roman" w:hAnsi="Times New Roman" w:cs="Times New Roman"/>
                <w:sz w:val="24"/>
                <w:szCs w:val="24"/>
              </w:rPr>
              <w:t>Осинниковского</w:t>
            </w:r>
            <w:proofErr w:type="spellEnd"/>
            <w:r w:rsidRPr="00CF09E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CF0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к общему объему налоговых и неналоговых доходов бюджета </w:t>
            </w:r>
            <w:r w:rsidRPr="00CF09E4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CF0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дотаций из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26" w:rsidRPr="00CF09E4" w:rsidRDefault="007D7126" w:rsidP="009C7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E4">
              <w:rPr>
                <w:rFonts w:ascii="Times New Roman" w:hAnsi="Times New Roman" w:cs="Times New Roman"/>
                <w:sz w:val="24"/>
                <w:szCs w:val="24"/>
              </w:rPr>
              <w:t>Не более 13%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26" w:rsidRPr="00CF09E4" w:rsidRDefault="007D7126" w:rsidP="009C7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E4">
              <w:rPr>
                <w:rFonts w:ascii="Times New Roman" w:hAnsi="Times New Roman" w:cs="Times New Roman"/>
                <w:sz w:val="24"/>
                <w:szCs w:val="24"/>
              </w:rPr>
              <w:t>Не более 13%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126" w:rsidRPr="00CF09E4" w:rsidRDefault="007D7126" w:rsidP="009C7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9E4">
              <w:rPr>
                <w:rFonts w:ascii="Times New Roman" w:hAnsi="Times New Roman" w:cs="Times New Roman"/>
                <w:sz w:val="24"/>
                <w:szCs w:val="24"/>
              </w:rPr>
              <w:t>Не более 13%</w:t>
            </w:r>
          </w:p>
        </w:tc>
      </w:tr>
    </w:tbl>
    <w:p w:rsidR="00C30CFB" w:rsidRDefault="00C30CFB" w:rsidP="00C30C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FB" w:rsidRDefault="00C30CFB" w:rsidP="00C30C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CFB" w:rsidRDefault="00C30CFB" w:rsidP="00C30C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2A6" w:rsidRPr="009C72A6" w:rsidRDefault="009C72A6" w:rsidP="00C30CF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2A6">
        <w:rPr>
          <w:rFonts w:ascii="Times New Roman" w:hAnsi="Times New Roman" w:cs="Times New Roman"/>
          <w:sz w:val="24"/>
          <w:szCs w:val="24"/>
        </w:rPr>
        <w:t xml:space="preserve">Заместителю  Главы городского округа - </w:t>
      </w:r>
    </w:p>
    <w:p w:rsidR="009C72A6" w:rsidRDefault="009C72A6" w:rsidP="00AC73E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C72A6">
        <w:rPr>
          <w:rFonts w:ascii="Times New Roman" w:hAnsi="Times New Roman" w:cs="Times New Roman"/>
          <w:sz w:val="24"/>
          <w:szCs w:val="24"/>
        </w:rPr>
        <w:t xml:space="preserve"> руководителю аппарата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Л.А. Скрябина</w:t>
      </w:r>
    </w:p>
    <w:p w:rsidR="00C30CFB" w:rsidRDefault="00C30CFB" w:rsidP="009C72A6">
      <w:pPr>
        <w:pStyle w:val="ConsPlusNormal"/>
        <w:ind w:left="-567"/>
        <w:jc w:val="both"/>
        <w:rPr>
          <w:rFonts w:ascii="Times New Roman" w:hAnsi="Times New Roman" w:cs="Times New Roman"/>
          <w:sz w:val="20"/>
        </w:rPr>
      </w:pPr>
    </w:p>
    <w:p w:rsidR="00C30CFB" w:rsidRDefault="00C30CFB" w:rsidP="009C72A6">
      <w:pPr>
        <w:pStyle w:val="ConsPlusNormal"/>
        <w:ind w:left="-567"/>
        <w:jc w:val="both"/>
        <w:rPr>
          <w:rFonts w:ascii="Times New Roman" w:hAnsi="Times New Roman" w:cs="Times New Roman"/>
          <w:sz w:val="20"/>
        </w:rPr>
      </w:pPr>
    </w:p>
    <w:p w:rsidR="00C30CFB" w:rsidRDefault="00C30CFB" w:rsidP="009C72A6">
      <w:pPr>
        <w:pStyle w:val="ConsPlusNormal"/>
        <w:ind w:left="-567"/>
        <w:jc w:val="both"/>
        <w:rPr>
          <w:rFonts w:ascii="Times New Roman" w:hAnsi="Times New Roman" w:cs="Times New Roman"/>
          <w:sz w:val="20"/>
        </w:rPr>
      </w:pPr>
    </w:p>
    <w:p w:rsidR="00C30CFB" w:rsidRPr="00C30CFB" w:rsidRDefault="00C30CFB" w:rsidP="00C30C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30CFB" w:rsidRPr="00C30CFB" w:rsidSect="00C30CF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55D" w:rsidRDefault="00DA555D" w:rsidP="00E472C8">
      <w:pPr>
        <w:spacing w:after="0" w:line="240" w:lineRule="auto"/>
      </w:pPr>
      <w:r>
        <w:separator/>
      </w:r>
    </w:p>
  </w:endnote>
  <w:endnote w:type="continuationSeparator" w:id="1">
    <w:p w:rsidR="00DA555D" w:rsidRDefault="00DA555D" w:rsidP="00E4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55D" w:rsidRDefault="00DA555D" w:rsidP="00E472C8">
      <w:pPr>
        <w:spacing w:after="0" w:line="240" w:lineRule="auto"/>
      </w:pPr>
      <w:r>
        <w:separator/>
      </w:r>
    </w:p>
  </w:footnote>
  <w:footnote w:type="continuationSeparator" w:id="1">
    <w:p w:rsidR="00DA555D" w:rsidRDefault="00DA555D" w:rsidP="00E47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26822"/>
    <w:multiLevelType w:val="multilevel"/>
    <w:tmpl w:val="EFDA4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5215E8"/>
    <w:multiLevelType w:val="hybridMultilevel"/>
    <w:tmpl w:val="0E7E398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7317"/>
    <w:rsid w:val="000279B2"/>
    <w:rsid w:val="00030CEC"/>
    <w:rsid w:val="00057F7E"/>
    <w:rsid w:val="0009490F"/>
    <w:rsid w:val="000A0BA2"/>
    <w:rsid w:val="000A3632"/>
    <w:rsid w:val="000A6FC9"/>
    <w:rsid w:val="000C7468"/>
    <w:rsid w:val="000D11A1"/>
    <w:rsid w:val="000D1D1D"/>
    <w:rsid w:val="00100EE6"/>
    <w:rsid w:val="00123DC8"/>
    <w:rsid w:val="00160540"/>
    <w:rsid w:val="0016390C"/>
    <w:rsid w:val="00190232"/>
    <w:rsid w:val="001A0727"/>
    <w:rsid w:val="001F395A"/>
    <w:rsid w:val="00206DEA"/>
    <w:rsid w:val="00236A29"/>
    <w:rsid w:val="0025667A"/>
    <w:rsid w:val="002749C4"/>
    <w:rsid w:val="00286E48"/>
    <w:rsid w:val="002952CF"/>
    <w:rsid w:val="00296139"/>
    <w:rsid w:val="002B03FD"/>
    <w:rsid w:val="002D0E7D"/>
    <w:rsid w:val="002E4249"/>
    <w:rsid w:val="002E47F0"/>
    <w:rsid w:val="002E7813"/>
    <w:rsid w:val="00353186"/>
    <w:rsid w:val="003721DE"/>
    <w:rsid w:val="003B136F"/>
    <w:rsid w:val="003C75A8"/>
    <w:rsid w:val="003D1F09"/>
    <w:rsid w:val="003D4B63"/>
    <w:rsid w:val="003D7317"/>
    <w:rsid w:val="003E7357"/>
    <w:rsid w:val="004148F8"/>
    <w:rsid w:val="004166A1"/>
    <w:rsid w:val="00423ED8"/>
    <w:rsid w:val="00430977"/>
    <w:rsid w:val="00433C36"/>
    <w:rsid w:val="0044464A"/>
    <w:rsid w:val="00446C48"/>
    <w:rsid w:val="004472FB"/>
    <w:rsid w:val="00450E51"/>
    <w:rsid w:val="004901E8"/>
    <w:rsid w:val="00492DEF"/>
    <w:rsid w:val="00494B35"/>
    <w:rsid w:val="00495835"/>
    <w:rsid w:val="004B2361"/>
    <w:rsid w:val="004C0302"/>
    <w:rsid w:val="004D146D"/>
    <w:rsid w:val="004D7840"/>
    <w:rsid w:val="004E4FC8"/>
    <w:rsid w:val="004F0C14"/>
    <w:rsid w:val="0050467E"/>
    <w:rsid w:val="0051174D"/>
    <w:rsid w:val="005257B1"/>
    <w:rsid w:val="005267B0"/>
    <w:rsid w:val="00530D38"/>
    <w:rsid w:val="00533CA4"/>
    <w:rsid w:val="005516BF"/>
    <w:rsid w:val="00557664"/>
    <w:rsid w:val="00561DAC"/>
    <w:rsid w:val="005649C4"/>
    <w:rsid w:val="005659A1"/>
    <w:rsid w:val="00580EE5"/>
    <w:rsid w:val="00582DE3"/>
    <w:rsid w:val="00583320"/>
    <w:rsid w:val="00591B1F"/>
    <w:rsid w:val="005955CA"/>
    <w:rsid w:val="005B00BC"/>
    <w:rsid w:val="005D335F"/>
    <w:rsid w:val="005E73B6"/>
    <w:rsid w:val="00611C6B"/>
    <w:rsid w:val="00612ED1"/>
    <w:rsid w:val="00653AF5"/>
    <w:rsid w:val="00653F5A"/>
    <w:rsid w:val="00657FE8"/>
    <w:rsid w:val="00670C10"/>
    <w:rsid w:val="006A15AA"/>
    <w:rsid w:val="006C176C"/>
    <w:rsid w:val="006C39B8"/>
    <w:rsid w:val="006D531F"/>
    <w:rsid w:val="006E074F"/>
    <w:rsid w:val="006E783B"/>
    <w:rsid w:val="006F6509"/>
    <w:rsid w:val="00713E72"/>
    <w:rsid w:val="00725322"/>
    <w:rsid w:val="00746833"/>
    <w:rsid w:val="007512CC"/>
    <w:rsid w:val="00774393"/>
    <w:rsid w:val="0078650B"/>
    <w:rsid w:val="00795723"/>
    <w:rsid w:val="007A1C6F"/>
    <w:rsid w:val="007A4E6E"/>
    <w:rsid w:val="007B18C0"/>
    <w:rsid w:val="007B1BE1"/>
    <w:rsid w:val="007D2601"/>
    <w:rsid w:val="007D7126"/>
    <w:rsid w:val="007F0750"/>
    <w:rsid w:val="00803C8A"/>
    <w:rsid w:val="00833E3B"/>
    <w:rsid w:val="00844EB1"/>
    <w:rsid w:val="00864917"/>
    <w:rsid w:val="00867E22"/>
    <w:rsid w:val="00881A38"/>
    <w:rsid w:val="008A17C3"/>
    <w:rsid w:val="008A5003"/>
    <w:rsid w:val="008D6E32"/>
    <w:rsid w:val="008E0276"/>
    <w:rsid w:val="008E3221"/>
    <w:rsid w:val="008E58A4"/>
    <w:rsid w:val="00905F06"/>
    <w:rsid w:val="00923F6F"/>
    <w:rsid w:val="009247E9"/>
    <w:rsid w:val="00967BC6"/>
    <w:rsid w:val="009702FD"/>
    <w:rsid w:val="009756BA"/>
    <w:rsid w:val="009C72A6"/>
    <w:rsid w:val="009E1311"/>
    <w:rsid w:val="009E22D9"/>
    <w:rsid w:val="00A71C05"/>
    <w:rsid w:val="00A746D0"/>
    <w:rsid w:val="00A74BA7"/>
    <w:rsid w:val="00AB6684"/>
    <w:rsid w:val="00AC73E2"/>
    <w:rsid w:val="00AD42DD"/>
    <w:rsid w:val="00AE6588"/>
    <w:rsid w:val="00B11F8A"/>
    <w:rsid w:val="00B61A72"/>
    <w:rsid w:val="00B63244"/>
    <w:rsid w:val="00B70DAD"/>
    <w:rsid w:val="00B733AF"/>
    <w:rsid w:val="00B81106"/>
    <w:rsid w:val="00BE6C1D"/>
    <w:rsid w:val="00BF140C"/>
    <w:rsid w:val="00BF6890"/>
    <w:rsid w:val="00C020AC"/>
    <w:rsid w:val="00C210E1"/>
    <w:rsid w:val="00C30CFB"/>
    <w:rsid w:val="00C36C66"/>
    <w:rsid w:val="00C47373"/>
    <w:rsid w:val="00C53DBE"/>
    <w:rsid w:val="00C6163E"/>
    <w:rsid w:val="00C7103F"/>
    <w:rsid w:val="00C92984"/>
    <w:rsid w:val="00CA3AE8"/>
    <w:rsid w:val="00CA4296"/>
    <w:rsid w:val="00CE375D"/>
    <w:rsid w:val="00CE60ED"/>
    <w:rsid w:val="00CF09E4"/>
    <w:rsid w:val="00D239AE"/>
    <w:rsid w:val="00D36DDF"/>
    <w:rsid w:val="00D4433E"/>
    <w:rsid w:val="00D54E29"/>
    <w:rsid w:val="00D60A85"/>
    <w:rsid w:val="00D64F3D"/>
    <w:rsid w:val="00D64FBD"/>
    <w:rsid w:val="00D660D7"/>
    <w:rsid w:val="00D95537"/>
    <w:rsid w:val="00DA555D"/>
    <w:rsid w:val="00DE56C3"/>
    <w:rsid w:val="00E21AE9"/>
    <w:rsid w:val="00E221BA"/>
    <w:rsid w:val="00E26B16"/>
    <w:rsid w:val="00E34407"/>
    <w:rsid w:val="00E472C8"/>
    <w:rsid w:val="00E52A20"/>
    <w:rsid w:val="00E72281"/>
    <w:rsid w:val="00ED5C79"/>
    <w:rsid w:val="00EF23A4"/>
    <w:rsid w:val="00EF705B"/>
    <w:rsid w:val="00F33EBF"/>
    <w:rsid w:val="00F3785C"/>
    <w:rsid w:val="00F37B1F"/>
    <w:rsid w:val="00F83A5F"/>
    <w:rsid w:val="00FB2D3D"/>
    <w:rsid w:val="00FE4725"/>
    <w:rsid w:val="00FF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7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D7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D73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0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E47F0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.FORMATTEXT"/>
    <w:rsid w:val="002E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725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4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72C8"/>
  </w:style>
  <w:style w:type="paragraph" w:styleId="a8">
    <w:name w:val="footer"/>
    <w:basedOn w:val="a"/>
    <w:link w:val="a9"/>
    <w:uiPriority w:val="99"/>
    <w:unhideWhenUsed/>
    <w:rsid w:val="00E4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2C8"/>
  </w:style>
  <w:style w:type="paragraph" w:styleId="aa">
    <w:name w:val="List Paragraph"/>
    <w:basedOn w:val="a"/>
    <w:uiPriority w:val="34"/>
    <w:qFormat/>
    <w:rsid w:val="00492DEF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7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7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7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D7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D73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0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E47F0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.FORMATTEXT"/>
    <w:rsid w:val="002E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725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4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72C8"/>
  </w:style>
  <w:style w:type="paragraph" w:styleId="a8">
    <w:name w:val="footer"/>
    <w:basedOn w:val="a"/>
    <w:link w:val="a9"/>
    <w:uiPriority w:val="99"/>
    <w:unhideWhenUsed/>
    <w:rsid w:val="00E47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72C8"/>
  </w:style>
  <w:style w:type="paragraph" w:styleId="aa">
    <w:name w:val="List Paragraph"/>
    <w:basedOn w:val="a"/>
    <w:uiPriority w:val="34"/>
    <w:qFormat/>
    <w:rsid w:val="00492DEF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7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7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2944DA6ADFB0AD1BF40F829DA30DBABFFA9B633C52D47BFB4CE50F74013640E49F9FE37A57930FC130714A22y0x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76B246DC4B2D1900FAF9243FC3EFF3A08B25E7C5257C6AC67F886103F5486F637F06B1B9DB5A4C39E7EB51F90580386AG06AJ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0E76B246DC4B2D1900FAE72929AFB3F6A0857FE8C125743F9A288E365CA54E3A233F00E0EA9F074A6CB0B105F41A842669099E0E5543G56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81D07FF03A20DB48E060D95EB842A80DB92A80FA57231A22E85E24B33EB7F9A045EFE7E39C6EB3BC30AD182663F44B63C404E86BACI4V4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F25DC-1583-4F70-8AAA-7BE989A0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2650</Words>
  <Characters>15107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Стома Е.Г.</cp:lastModifiedBy>
  <cp:revision>4</cp:revision>
  <cp:lastPrinted>2023-10-17T04:50:00Z</cp:lastPrinted>
  <dcterms:created xsi:type="dcterms:W3CDTF">2023-10-17T04:55:00Z</dcterms:created>
  <dcterms:modified xsi:type="dcterms:W3CDTF">2023-10-24T08:39:00Z</dcterms:modified>
</cp:coreProperties>
</file>