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1FC5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Осинниковского городского округа</w:t>
      </w:r>
    </w:p>
    <w:p w14:paraId="05ACB511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DAB0140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45BD74E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25FAA1F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B0E387B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B99C2FE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DA4AEF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E0B6B2" wp14:editId="2DCD99A4">
            <wp:extent cx="1361012" cy="1709474"/>
            <wp:effectExtent l="19050" t="0" r="0" b="0"/>
            <wp:docPr id="1" name="Рисунок 1" descr="http://www.osinniki.org/templates/Default/images/gerb_os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inniki.org/templates/Default/images/gerb_os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5" cy="171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9A9A8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76E9588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86B53DA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87CBD0B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46D2996" w14:textId="47EA6694" w:rsidR="0058308E" w:rsidRPr="0058308E" w:rsidRDefault="008A6C4F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ОТЧЕТ</w:t>
      </w:r>
    </w:p>
    <w:p w14:paraId="2AE12A1F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об исполнении муниципальных программ</w:t>
      </w:r>
    </w:p>
    <w:p w14:paraId="1B19BDCE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Осинниковского городского округа </w:t>
      </w:r>
    </w:p>
    <w:p w14:paraId="459359CF" w14:textId="46D51272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за 202</w:t>
      </w:r>
      <w:r w:rsidR="008A6C4F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3</w:t>
      </w:r>
      <w:r w:rsidRPr="0058308E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год</w:t>
      </w:r>
      <w:r w:rsidRPr="0058308E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14:paraId="40E92919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14:paraId="4BDA8830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</w:p>
    <w:p w14:paraId="19A766B1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61B5231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12CFCFE" w14:textId="77777777" w:rsidR="0058308E" w:rsidRPr="0058308E" w:rsidRDefault="0058308E" w:rsidP="00790F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58308E">
        <w:rPr>
          <w:rFonts w:ascii="Times New Roman" w:eastAsia="Times New Roman" w:hAnsi="Times New Roman" w:cs="Times New Roman"/>
          <w:sz w:val="32"/>
          <w:szCs w:val="32"/>
        </w:rPr>
        <w:t>Подпись __________________</w:t>
      </w:r>
    </w:p>
    <w:p w14:paraId="55F251EC" w14:textId="77777777" w:rsidR="0058308E" w:rsidRPr="0058308E" w:rsidRDefault="0058308E" w:rsidP="00790F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4C3DA6AC" w14:textId="77777777" w:rsidR="0058308E" w:rsidRPr="0058308E" w:rsidRDefault="0058308E" w:rsidP="00790F78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308E">
        <w:rPr>
          <w:rFonts w:ascii="Times New Roman" w:eastAsia="Times New Roman" w:hAnsi="Times New Roman" w:cs="Times New Roman"/>
          <w:sz w:val="32"/>
          <w:szCs w:val="32"/>
        </w:rPr>
        <w:t>Дата _____________________</w:t>
      </w:r>
    </w:p>
    <w:p w14:paraId="742FE973" w14:textId="77777777" w:rsidR="0058308E" w:rsidRPr="0058308E" w:rsidRDefault="0058308E" w:rsidP="00790F7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1BE03A" w14:textId="77777777" w:rsidR="0058308E" w:rsidRPr="0058308E" w:rsidRDefault="0058308E" w:rsidP="00790F7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761039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9593DFE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ABE03D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FC64905" w14:textId="77777777" w:rsidR="0058308E" w:rsidRP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Осинниковский городской округ </w:t>
      </w:r>
    </w:p>
    <w:p w14:paraId="34EC1BE2" w14:textId="4266E8DE" w:rsidR="0058308E" w:rsidRDefault="0058308E" w:rsidP="00790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30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8A6C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</w:p>
    <w:p w14:paraId="60F6897D" w14:textId="77777777"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Отчет об исполнении муниципальных программ</w:t>
      </w:r>
    </w:p>
    <w:p w14:paraId="6D0558D3" w14:textId="77777777"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Осинниковского городского округа</w:t>
      </w:r>
    </w:p>
    <w:p w14:paraId="012D7D62" w14:textId="47CF9206" w:rsidR="00801B8E" w:rsidRP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202</w:t>
      </w:r>
      <w:r w:rsidR="008A6C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801B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14:paraId="492FCD47" w14:textId="77777777" w:rsidR="00801B8E" w:rsidRPr="00801B8E" w:rsidRDefault="00801B8E" w:rsidP="00790F7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49E2EADE" w14:textId="5096BE99" w:rsidR="00801B8E" w:rsidRPr="008A6C4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4936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 сформированы по отраслевому принципу в соответствии с Перечнем муниципальных программ, утвержденным постановлением администрации Осинниковского городского округа</w:t>
      </w:r>
      <w:r w:rsidR="008A6C4F" w:rsidRPr="009349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01.09.2022г.                                                                                                                                    № 974-нп</w:t>
      </w:r>
      <w:r w:rsidR="008A6C4F" w:rsidRPr="0093493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«О внесении изменений в постановление администрации</w:t>
      </w:r>
      <w:r w:rsidR="008A6C4F" w:rsidRPr="008A6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Осинниковского городского округа от 27.05.2021 № 416-нп «Об утверждении перечня муниципальных программ Осинниковского городского округа Кемеровской области – Кузбасса»</w:t>
      </w:r>
      <w:r w:rsidRPr="008A6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Муниципальные программы сформированы в соответствии с постановлением администрации Осинниковского городского округа от </w:t>
      </w:r>
      <w:r w:rsidR="00FF1FBD" w:rsidRPr="008A6C4F">
        <w:rPr>
          <w:rFonts w:ascii="Times New Roman" w:eastAsia="Calibri" w:hAnsi="Times New Roman" w:cs="Times New Roman"/>
          <w:color w:val="000000"/>
          <w:sz w:val="28"/>
          <w:szCs w:val="28"/>
        </w:rPr>
        <w:t>01.09.2022</w:t>
      </w:r>
      <w:r w:rsidRPr="008A6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№ </w:t>
      </w:r>
      <w:r w:rsidR="00FF1FBD" w:rsidRPr="008A6C4F">
        <w:rPr>
          <w:rFonts w:ascii="Times New Roman" w:eastAsia="Calibri" w:hAnsi="Times New Roman" w:cs="Times New Roman"/>
          <w:color w:val="000000"/>
          <w:sz w:val="28"/>
          <w:szCs w:val="28"/>
        </w:rPr>
        <w:t>974</w:t>
      </w:r>
      <w:r w:rsidRPr="008A6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-нп «Об утверждении положения о муниципальных программах Осинниковского городского округа» (с изменениями). </w:t>
      </w:r>
    </w:p>
    <w:p w14:paraId="2159364B" w14:textId="064A2EEB" w:rsidR="00801B8E" w:rsidRPr="00530449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>В 202</w:t>
      </w:r>
      <w:r w:rsidR="008A6C4F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на территории Осинниковского городского округа реализовывалось 1</w:t>
      </w:r>
      <w:r w:rsidR="008A6C4F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программ. </w:t>
      </w:r>
      <w:r w:rsidR="008A6C4F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на реализацию муниципальных программ составили 2 551,2 млн. руб. или 98,8% от суммы бюджетных ассигнований, утвержденной сводной бюджетной росписью. </w:t>
      </w:r>
    </w:p>
    <w:p w14:paraId="7684A772" w14:textId="77777777" w:rsidR="00790F78" w:rsidRPr="00530449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449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муниципальных программ финансировались в рамках областных, федеральных и государственных программ. </w:t>
      </w:r>
    </w:p>
    <w:p w14:paraId="5A18B633" w14:textId="1CD929C7" w:rsidR="00790F78" w:rsidRPr="00530449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449">
        <w:rPr>
          <w:rFonts w:ascii="Times New Roman" w:eastAsia="Times New Roman" w:hAnsi="Times New Roman" w:cs="Times New Roman"/>
          <w:sz w:val="28"/>
          <w:szCs w:val="28"/>
        </w:rPr>
        <w:t>Доклад об исполнении муниципальных программ Осинниковского городского округа за 202</w:t>
      </w:r>
      <w:r w:rsidR="00530449" w:rsidRPr="005304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0449">
        <w:rPr>
          <w:rFonts w:ascii="Times New Roman" w:eastAsia="Times New Roman" w:hAnsi="Times New Roman" w:cs="Times New Roman"/>
          <w:sz w:val="28"/>
          <w:szCs w:val="28"/>
        </w:rPr>
        <w:t xml:space="preserve"> год включает в себя:</w:t>
      </w:r>
    </w:p>
    <w:p w14:paraId="0112B10D" w14:textId="080F484C" w:rsidR="00790F78" w:rsidRPr="00530449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449">
        <w:rPr>
          <w:rFonts w:ascii="Times New Roman" w:eastAsia="Times New Roman" w:hAnsi="Times New Roman" w:cs="Times New Roman"/>
          <w:sz w:val="28"/>
          <w:szCs w:val="28"/>
        </w:rPr>
        <w:t>- использование ассигнований бюджета Осинниковского городского округа на реализацию муниципальных программ за 202</w:t>
      </w:r>
      <w:r w:rsidR="00530449" w:rsidRPr="0053044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0449">
        <w:rPr>
          <w:rFonts w:ascii="Times New Roman" w:eastAsia="Times New Roman" w:hAnsi="Times New Roman" w:cs="Times New Roman"/>
          <w:sz w:val="28"/>
          <w:szCs w:val="28"/>
        </w:rPr>
        <w:t xml:space="preserve"> год - приложение 1 к настоящему </w:t>
      </w:r>
      <w:r w:rsidR="00530449" w:rsidRPr="00530449">
        <w:rPr>
          <w:rFonts w:ascii="Times New Roman" w:eastAsia="Times New Roman" w:hAnsi="Times New Roman" w:cs="Times New Roman"/>
          <w:sz w:val="28"/>
          <w:szCs w:val="28"/>
        </w:rPr>
        <w:t>отчету</w:t>
      </w:r>
      <w:r w:rsidRPr="0053044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EF020" w14:textId="6EC2E379" w:rsidR="00801B8E" w:rsidRPr="00530449" w:rsidRDefault="00790F78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04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1B8E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достижение целевых показателей индикаторов муниципальных программ за 202</w:t>
      </w:r>
      <w:r w:rsidR="00530449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801B8E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приложение 2 к настоящему </w:t>
      </w:r>
      <w:r w:rsidR="00530449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>отчету</w:t>
      </w:r>
      <w:r w:rsidR="00801B8E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2499" w:rsidRPr="005304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4EEEE281" w14:textId="77777777" w:rsidR="00801B8E" w:rsidRPr="008A6C4F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3D743CDD" w14:textId="77777777" w:rsidR="00801B8E" w:rsidRPr="008A6C4F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2F4FC77F" w14:textId="77777777" w:rsidR="00801B8E" w:rsidRPr="008A6C4F" w:rsidRDefault="00801B8E" w:rsidP="00790F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16A2286E" w14:textId="77777777" w:rsidR="00801B8E" w:rsidRPr="00E24D7B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E24D7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Муниципальная программа «Охрана окружающей среды Осинниковского городского округа».</w:t>
      </w:r>
    </w:p>
    <w:p w14:paraId="65F5C96B" w14:textId="77777777" w:rsidR="00801B8E" w:rsidRPr="00E24D7B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213CF653" w14:textId="2C9CAD7C" w:rsidR="00790F78" w:rsidRPr="00E24D7B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>Испол</w:t>
      </w:r>
      <w:r w:rsidR="00574E8B" w:rsidRPr="00E24D7B">
        <w:rPr>
          <w:rFonts w:ascii="Times New Roman" w:eastAsia="Times New Roman" w:hAnsi="Times New Roman" w:cs="Times New Roman"/>
          <w:sz w:val="28"/>
          <w:szCs w:val="28"/>
        </w:rPr>
        <w:t>нение программы составило 1</w:t>
      </w:r>
      <w:r w:rsidR="0058532B" w:rsidRPr="00E24D7B">
        <w:rPr>
          <w:rFonts w:ascii="Times New Roman" w:eastAsia="Times New Roman" w:hAnsi="Times New Roman" w:cs="Times New Roman"/>
          <w:sz w:val="28"/>
          <w:szCs w:val="28"/>
        </w:rPr>
        <w:t> 233,4 тыс.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0EBEFD0A" w14:textId="6A07DA85" w:rsidR="0058532B" w:rsidRPr="0058532B" w:rsidRDefault="0058532B" w:rsidP="005853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>Средства направлены на благоустройство и содержание</w:t>
      </w:r>
      <w:r w:rsidRPr="0058532B">
        <w:rPr>
          <w:rFonts w:ascii="Times New Roman" w:eastAsia="Times New Roman" w:hAnsi="Times New Roman" w:cs="Times New Roman"/>
          <w:sz w:val="28"/>
          <w:szCs w:val="28"/>
        </w:rPr>
        <w:t xml:space="preserve"> мест захоронений, организацию и проведение Дней защиты от экологической опасности, а </w:t>
      </w:r>
      <w:proofErr w:type="gramStart"/>
      <w:r w:rsidRPr="0058532B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58532B">
        <w:rPr>
          <w:rFonts w:ascii="Times New Roman" w:eastAsia="Times New Roman" w:hAnsi="Times New Roman" w:cs="Times New Roman"/>
          <w:sz w:val="28"/>
          <w:szCs w:val="28"/>
        </w:rPr>
        <w:t xml:space="preserve"> проведение акарицидной обработки городского парка.</w:t>
      </w:r>
    </w:p>
    <w:p w14:paraId="4FFE349C" w14:textId="3B56DA9E" w:rsidR="0058532B" w:rsidRPr="0058532B" w:rsidRDefault="0058532B" w:rsidP="005853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32B">
        <w:rPr>
          <w:rFonts w:ascii="Times New Roman" w:eastAsia="Times New Roman" w:hAnsi="Times New Roman" w:cs="Times New Roman"/>
          <w:sz w:val="28"/>
          <w:szCs w:val="28"/>
        </w:rPr>
        <w:t>Низкий процент исполнения муниципальной программы связан с утвержденными на 2023 год ассигнованиями на разработку проектно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532B">
        <w:rPr>
          <w:rFonts w:ascii="Times New Roman" w:eastAsia="Times New Roman" w:hAnsi="Times New Roman" w:cs="Times New Roman"/>
          <w:sz w:val="28"/>
          <w:szCs w:val="28"/>
        </w:rPr>
        <w:t xml:space="preserve">сметной документации в целях реализации мероприятий, направленных на ликвидацию мест несанкционированного размещения отходов в объеме 3 296 000,00 руб. </w:t>
      </w:r>
    </w:p>
    <w:p w14:paraId="197B9146" w14:textId="2AA3DDD0" w:rsidR="0058532B" w:rsidRPr="0058532B" w:rsidRDefault="0058532B" w:rsidP="005853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32B">
        <w:rPr>
          <w:rFonts w:ascii="Times New Roman" w:eastAsia="Times New Roman" w:hAnsi="Times New Roman" w:cs="Times New Roman"/>
          <w:sz w:val="28"/>
          <w:szCs w:val="28"/>
        </w:rPr>
        <w:t>С 1 сентября 2022 года установлены положения о направлении поступающих в бюджет средств от платы за негативное воздействие на окружающую среду (экологические платежи) на выявление и оценку объектов накопленного вреда окружающей среде и (или) организацию работ по ликвидации накопленного вреда окружающей среде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 В связи с чем, статьей 3 пунктом 6 Решения Совета Народных Депутатов Осинниковского городского Округа № 345-МНА от 22.12.2022 года "О бюджете Осинниковского городского округа Кемеровской области - Кузбасса на 2023 год и на плановый период 2024 и 2025 годов", был определен общий объем бюджетных ассигнований, на разработку проектно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8532B">
        <w:rPr>
          <w:rFonts w:ascii="Times New Roman" w:eastAsia="Times New Roman" w:hAnsi="Times New Roman" w:cs="Times New Roman"/>
          <w:sz w:val="28"/>
          <w:szCs w:val="28"/>
        </w:rPr>
        <w:t>сметной документации в целях реализации мероприятий, направленных на ликвидацию мест несанкционированного размещения отходов на 2023 год в сумме 3 296 000 тыс. рублей, но  работы по данному мероприятию не проведены.</w:t>
      </w:r>
    </w:p>
    <w:p w14:paraId="3AC28992" w14:textId="0FF5F6C0" w:rsidR="00801B8E" w:rsidRPr="00E24D7B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E24D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E24D7B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E24D7B" w:rsidRPr="00E24D7B">
        <w:rPr>
          <w:rFonts w:ascii="Times New Roman" w:eastAsia="Calibri" w:hAnsi="Times New Roman" w:cs="Times New Roman"/>
          <w:b/>
          <w:sz w:val="28"/>
          <w:szCs w:val="28"/>
        </w:rPr>
        <w:t>85,45</w:t>
      </w:r>
      <w:r w:rsidRPr="00E24D7B">
        <w:rPr>
          <w:rFonts w:ascii="Times New Roman" w:eastAsia="Calibri" w:hAnsi="Times New Roman" w:cs="Times New Roman"/>
          <w:b/>
          <w:sz w:val="28"/>
          <w:szCs w:val="28"/>
        </w:rPr>
        <w:t>%,</w:t>
      </w:r>
      <w:r w:rsidRPr="00E24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D7B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эффективность программы </w:t>
      </w:r>
      <w:r w:rsidR="00E24D7B" w:rsidRPr="00E24D7B"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r w:rsidRPr="00E24D7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78709B2" w14:textId="77777777" w:rsidR="00790F78" w:rsidRPr="00E24D7B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E24D7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lastRenderedPageBreak/>
        <w:t>Муниципальная программа «Национальная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округа".</w:t>
      </w:r>
    </w:p>
    <w:p w14:paraId="328BC13D" w14:textId="77777777" w:rsidR="007A053D" w:rsidRPr="00E24D7B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36811741" w14:textId="21FA7618" w:rsidR="00801B8E" w:rsidRPr="00E24D7B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Исполнение программы составило </w:t>
      </w:r>
      <w:r w:rsidR="00E24D7B" w:rsidRPr="00E24D7B">
        <w:rPr>
          <w:rFonts w:ascii="Times New Roman" w:eastAsia="Times New Roman" w:hAnsi="Times New Roman" w:cs="Times New Roman"/>
          <w:sz w:val="28"/>
          <w:szCs w:val="28"/>
        </w:rPr>
        <w:t>612,6</w:t>
      </w:r>
      <w:r w:rsidR="00574E8B" w:rsidRPr="00E24D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253" w:rsidRPr="00E24D7B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574E8B" w:rsidRPr="00E24D7B">
        <w:rPr>
          <w:rFonts w:ascii="Times New Roman" w:eastAsia="Times New Roman" w:hAnsi="Times New Roman" w:cs="Times New Roman"/>
          <w:sz w:val="28"/>
          <w:szCs w:val="28"/>
        </w:rPr>
        <w:t>в том числе по следующим подпрограммам.</w:t>
      </w:r>
    </w:p>
    <w:p w14:paraId="58B6CC95" w14:textId="09863552" w:rsidR="00E24D7B" w:rsidRPr="00E24D7B" w:rsidRDefault="00E24D7B" w:rsidP="00E24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>По подпрограмме «</w:t>
      </w:r>
      <w:r w:rsidRPr="00E24D7B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Модернизация объектов водоснабжения и водоотведения»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, расходы осуществлялись на инженерно-геодезических изыскания, составление проектно-сметной документации, инженерно-экологические изыскания по объекту: "Проектирование сооружений удаления железа и марганца из скважинной воды водозабора Берёзовая Грива п.Тайжина. </w:t>
      </w:r>
    </w:p>
    <w:p w14:paraId="73298921" w14:textId="77777777" w:rsidR="00E24D7B" w:rsidRDefault="00E24D7B" w:rsidP="00E24D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ab/>
        <w:t>По подпрограмме «</w:t>
      </w:r>
      <w:r w:rsidRPr="00E24D7B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Благоустройство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» основная доля расходов (68% от общих расходов по подпрограмме) – приходится на выполнение работ по содержанию объектов внешнего благоустройства на территории ОГО, обслуживание контейнерных площадок и приобретение контейнеров, а </w:t>
      </w:r>
      <w:proofErr w:type="gramStart"/>
      <w:r w:rsidRPr="00E24D7B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оказание услуг по проведению строительного контроля на выполнение работ по благоустройству объектов на территории ОГО и п.Тайжина. </w:t>
      </w:r>
    </w:p>
    <w:p w14:paraId="77D345FE" w14:textId="5EE66008" w:rsidR="00E24D7B" w:rsidRPr="00E24D7B" w:rsidRDefault="00E24D7B" w:rsidP="00E24D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Выполнены 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мероприятия по уличному освещению (в том числе энергосберегающий контракт) и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деятельности по обращению с животными без владельцев.</w:t>
      </w:r>
    </w:p>
    <w:p w14:paraId="7F31279E" w14:textId="0F64AB29" w:rsidR="00E24D7B" w:rsidRPr="00E24D7B" w:rsidRDefault="00E24D7B" w:rsidP="00E24D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ab/>
        <w:t>В рамках мероприятий по подпрограмме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4D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Дорожное </w:t>
      </w:r>
      <w:proofErr w:type="gramStart"/>
      <w:r w:rsidRPr="00E24D7B">
        <w:rPr>
          <w:rFonts w:ascii="Times New Roman" w:eastAsia="Times New Roman" w:hAnsi="Times New Roman" w:cs="Times New Roman"/>
          <w:b/>
          <w:bCs/>
          <w:sz w:val="28"/>
          <w:szCs w:val="28"/>
        </w:rPr>
        <w:t>хозяйство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»  выполнены</w:t>
      </w:r>
      <w:proofErr w:type="gramEnd"/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работы по ремонту автомобильных дорог местного значения на территории Осинниковского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о ул. Магистральный проезд, ул. Кирова, проведен ямочный ремонт дорог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ля повышения уровня безопасности дорожного движения на территории Осинниковского городского округа выполнены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по установк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светофоров</w:t>
      </w:r>
      <w:r w:rsidR="00007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и монтажу </w:t>
      </w:r>
      <w:proofErr w:type="gramStart"/>
      <w:r w:rsidRPr="00E24D7B">
        <w:rPr>
          <w:rFonts w:ascii="Times New Roman" w:eastAsia="Times New Roman" w:hAnsi="Times New Roman" w:cs="Times New Roman"/>
          <w:sz w:val="28"/>
          <w:szCs w:val="28"/>
        </w:rPr>
        <w:t>ограждений,  устройств</w:t>
      </w:r>
      <w:proofErr w:type="gramEnd"/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ИДН и островков безопасности. </w:t>
      </w:r>
    </w:p>
    <w:p w14:paraId="1BC9CC77" w14:textId="3724F540" w:rsidR="00E24D7B" w:rsidRPr="00E24D7B" w:rsidRDefault="00007F97" w:rsidP="00007F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4D7B" w:rsidRPr="00E24D7B">
        <w:rPr>
          <w:rFonts w:ascii="Times New Roman" w:eastAsia="Times New Roman" w:hAnsi="Times New Roman" w:cs="Times New Roman"/>
          <w:sz w:val="28"/>
          <w:szCs w:val="28"/>
        </w:rPr>
        <w:t xml:space="preserve">о подпрограмме 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«Субсидии юридическим лицам (кроме некоммерческих организаций), индивидуальным предпринимателям, 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физическим лицам – производителям товаров, работ,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E24D7B" w:rsidRPr="00E24D7B">
        <w:rPr>
          <w:rFonts w:ascii="Times New Roman" w:eastAsia="Times New Roman" w:hAnsi="Times New Roman" w:cs="Times New Roman"/>
          <w:sz w:val="28"/>
          <w:szCs w:val="28"/>
        </w:rPr>
        <w:t xml:space="preserve">редства направлены на компенсацию (возмещение) выпадающих доходов теплоснабжающих организаций за услуги водоснабжения и водоотведения, теплоснабжения, поставка и реализация населению твердого топлива. </w:t>
      </w:r>
      <w:r>
        <w:rPr>
          <w:rFonts w:ascii="Times New Roman" w:eastAsia="Times New Roman" w:hAnsi="Times New Roman" w:cs="Times New Roman"/>
          <w:sz w:val="28"/>
          <w:szCs w:val="28"/>
        </w:rPr>
        <w:t>Также с</w:t>
      </w:r>
      <w:r w:rsidR="00E24D7B" w:rsidRPr="00E24D7B">
        <w:rPr>
          <w:rFonts w:ascii="Times New Roman" w:eastAsia="Times New Roman" w:hAnsi="Times New Roman" w:cs="Times New Roman"/>
          <w:sz w:val="28"/>
          <w:szCs w:val="28"/>
        </w:rPr>
        <w:t xml:space="preserve">редства направлены на погашение задолженности для завершения процедуры ликвидации МП "Осинниковские бани г.Осинники и возмещения недополученных доходов, связанных с оказанием услуг по содержанию и ремонту мест общего пользования домов маневренного фонда по </w:t>
      </w:r>
      <w:proofErr w:type="gramStart"/>
      <w:r w:rsidR="00E24D7B" w:rsidRPr="00E24D7B">
        <w:rPr>
          <w:rFonts w:ascii="Times New Roman" w:eastAsia="Times New Roman" w:hAnsi="Times New Roman" w:cs="Times New Roman"/>
          <w:sz w:val="28"/>
          <w:szCs w:val="28"/>
        </w:rPr>
        <w:t>ул.Ленина,д.</w:t>
      </w:r>
      <w:proofErr w:type="gramEnd"/>
      <w:r w:rsidR="00E24D7B" w:rsidRPr="00E24D7B">
        <w:rPr>
          <w:rFonts w:ascii="Times New Roman" w:eastAsia="Times New Roman" w:hAnsi="Times New Roman" w:cs="Times New Roman"/>
          <w:sz w:val="28"/>
          <w:szCs w:val="28"/>
        </w:rPr>
        <w:t xml:space="preserve">58,п. Тайжина ул.Дорожная-4 с МУП УГХ г.Осинники </w:t>
      </w:r>
    </w:p>
    <w:p w14:paraId="27B5B2A5" w14:textId="40AA6C33" w:rsidR="00E24D7B" w:rsidRPr="00E24D7B" w:rsidRDefault="00E24D7B" w:rsidP="00007F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>По подпрограмме «</w:t>
      </w:r>
      <w:r w:rsidRPr="00007F9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муниципальной политики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» отражены расходы на содержание МКУ</w:t>
      </w:r>
      <w:r w:rsidR="00007F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Жилищно – коммунальное управление</w:t>
      </w:r>
      <w:r w:rsidR="00007F9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в том числе фонд оплаты труда</w:t>
      </w:r>
      <w:r w:rsidR="00007F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932D60" w14:textId="7282B25E" w:rsidR="00E24D7B" w:rsidRPr="00E24D7B" w:rsidRDefault="00E24D7B" w:rsidP="00007F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>По подпрограмме «</w:t>
      </w:r>
      <w:r w:rsidRPr="00007F97">
        <w:rPr>
          <w:rFonts w:ascii="Times New Roman" w:eastAsia="Times New Roman" w:hAnsi="Times New Roman" w:cs="Times New Roman"/>
          <w:b/>
          <w:bCs/>
          <w:sz w:val="28"/>
          <w:szCs w:val="28"/>
        </w:rPr>
        <w:t>Жилищное хозяйство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», расходы </w:t>
      </w:r>
      <w:r w:rsidR="00007F97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мероприятий по капитальному ремонту в многоквартирных домах в части муниципального жилищного фонда.</w:t>
      </w:r>
    </w:p>
    <w:p w14:paraId="29406FA7" w14:textId="37B096B6" w:rsidR="00E24D7B" w:rsidRPr="00E24D7B" w:rsidRDefault="00E24D7B" w:rsidP="00007F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рамках данной программы </w:t>
      </w:r>
      <w:proofErr w:type="gramStart"/>
      <w:r w:rsidRPr="00E24D7B">
        <w:rPr>
          <w:rFonts w:ascii="Times New Roman" w:eastAsia="Times New Roman" w:hAnsi="Times New Roman" w:cs="Times New Roman"/>
          <w:sz w:val="28"/>
          <w:szCs w:val="28"/>
        </w:rPr>
        <w:t>реализуются  мероприятия</w:t>
      </w:r>
      <w:proofErr w:type="gramEnd"/>
      <w:r w:rsidRPr="00E24D7B">
        <w:rPr>
          <w:rFonts w:ascii="Times New Roman" w:eastAsia="Times New Roman" w:hAnsi="Times New Roman" w:cs="Times New Roman"/>
          <w:sz w:val="28"/>
          <w:szCs w:val="28"/>
        </w:rPr>
        <w:t>: «Организация регулярных перевозок пассажиров и багажа по регулируемым тарифам городским электротранспортом», 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 и финансовое обеспечение затрат на приобретение материалов для ремонта подвижного состава и трамвайных путей.</w:t>
      </w:r>
    </w:p>
    <w:p w14:paraId="58BCE2AE" w14:textId="16A1AC40" w:rsidR="00801B8E" w:rsidRPr="00007F97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F97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007F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007F97">
        <w:rPr>
          <w:rFonts w:ascii="Times New Roman" w:eastAsia="Calibri" w:hAnsi="Times New Roman" w:cs="Times New Roman"/>
          <w:b/>
          <w:sz w:val="28"/>
          <w:szCs w:val="28"/>
        </w:rPr>
        <w:t xml:space="preserve"> -9</w:t>
      </w:r>
      <w:r w:rsidR="00007F97" w:rsidRPr="00007F97">
        <w:rPr>
          <w:rFonts w:ascii="Times New Roman" w:eastAsia="Calibri" w:hAnsi="Times New Roman" w:cs="Times New Roman"/>
          <w:b/>
          <w:sz w:val="28"/>
          <w:szCs w:val="28"/>
        </w:rPr>
        <w:t xml:space="preserve">1,22 </w:t>
      </w:r>
      <w:r w:rsidRPr="00007F97">
        <w:rPr>
          <w:rFonts w:ascii="Times New Roman" w:eastAsia="Calibri" w:hAnsi="Times New Roman" w:cs="Times New Roman"/>
          <w:b/>
          <w:sz w:val="28"/>
          <w:szCs w:val="28"/>
        </w:rPr>
        <w:t>%,</w:t>
      </w:r>
      <w:r w:rsidRPr="00007F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F97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высокая.</w:t>
      </w:r>
    </w:p>
    <w:p w14:paraId="61512385" w14:textId="77777777" w:rsidR="00801B8E" w:rsidRPr="008A6C4F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0CC9E41" w14:textId="77777777" w:rsidR="00801B8E" w:rsidRPr="0058532B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58532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«Физическая культура, спорт и молодежная политика»</w:t>
      </w:r>
    </w:p>
    <w:p w14:paraId="5B4293E8" w14:textId="1FA8A681" w:rsidR="00801B8E" w:rsidRPr="0058532B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32B">
        <w:rPr>
          <w:rFonts w:ascii="Times New Roman" w:eastAsia="Times New Roman" w:hAnsi="Times New Roman" w:cs="Times New Roman"/>
          <w:sz w:val="28"/>
          <w:szCs w:val="28"/>
        </w:rPr>
        <w:t xml:space="preserve">Исполнение программы составило </w:t>
      </w:r>
      <w:r w:rsidR="00365ACF" w:rsidRPr="0058532B">
        <w:rPr>
          <w:rFonts w:ascii="Times New Roman" w:eastAsia="Times New Roman" w:hAnsi="Times New Roman" w:cs="Times New Roman"/>
          <w:sz w:val="28"/>
          <w:szCs w:val="28"/>
        </w:rPr>
        <w:t>63 468,4</w:t>
      </w:r>
      <w:r w:rsidRPr="00585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32B" w:rsidRPr="0058532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58532B">
        <w:rPr>
          <w:rFonts w:ascii="Times New Roman" w:eastAsia="Times New Roman" w:hAnsi="Times New Roman" w:cs="Times New Roman"/>
          <w:sz w:val="28"/>
          <w:szCs w:val="28"/>
        </w:rPr>
        <w:t xml:space="preserve">. рублей. Реализация программы осуществлялась в рамках двух подпрограмм: «Физическая культура и спорт», «Молодежная политика». </w:t>
      </w:r>
    </w:p>
    <w:p w14:paraId="267D64B2" w14:textId="77777777" w:rsidR="00365ACF" w:rsidRPr="00365ACF" w:rsidRDefault="00365ACF" w:rsidP="00365A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32B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Бюджетные ассигнования</w:t>
      </w:r>
      <w:r w:rsidRPr="00365AC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«Физическая культура, спорт и молодежная политика» направлены на:</w:t>
      </w:r>
    </w:p>
    <w:p w14:paraId="338CC1A1" w14:textId="77777777" w:rsidR="00365ACF" w:rsidRPr="00365ACF" w:rsidRDefault="00365ACF" w:rsidP="00365A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CF">
        <w:rPr>
          <w:rFonts w:ascii="Times New Roman" w:eastAsia="Times New Roman" w:hAnsi="Times New Roman" w:cs="Times New Roman"/>
          <w:sz w:val="28"/>
          <w:szCs w:val="28"/>
        </w:rPr>
        <w:t>создание условий для укрепления здоровья населения путем приобщения различных слоев общества к регулярным занятиям физической культурой и спортом; популяризация и поддержка массового спорта; создание условий, обеспечивающих возможность гражданам систематически заниматься физической культурой и спортом.</w:t>
      </w:r>
    </w:p>
    <w:p w14:paraId="7E78103B" w14:textId="04D1A691" w:rsidR="00365ACF" w:rsidRPr="00365ACF" w:rsidRDefault="00365ACF" w:rsidP="00365A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CF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 в 2023 году Реализовался проект инициативного бюджетирования "Твой Кузбасс - твоя инициатива" (Благоустройство спортивной площадки ГТО (текущий ремонт), расположенной на территории МАУ СК "Шахтер" по адресу: 652810, Кемеровская область -Кузбасс, г.Осинники, ул. Магистральный проезд, 1)"</w:t>
      </w:r>
      <w:r w:rsidR="00585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7089A" w14:textId="5698272F" w:rsidR="00365ACF" w:rsidRDefault="00365ACF" w:rsidP="00365A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65ACF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рамках муниципальной программы были выделены средства на проведение работ </w:t>
      </w:r>
      <w:proofErr w:type="gramStart"/>
      <w:r w:rsidRPr="00365ACF">
        <w:rPr>
          <w:rFonts w:ascii="Times New Roman" w:eastAsia="Times New Roman" w:hAnsi="Times New Roman" w:cs="Times New Roman"/>
          <w:sz w:val="28"/>
          <w:szCs w:val="28"/>
        </w:rPr>
        <w:t>по  замене</w:t>
      </w:r>
      <w:proofErr w:type="gramEnd"/>
      <w:r w:rsidRPr="00365ACF">
        <w:rPr>
          <w:rFonts w:ascii="Times New Roman" w:eastAsia="Times New Roman" w:hAnsi="Times New Roman" w:cs="Times New Roman"/>
          <w:sz w:val="28"/>
          <w:szCs w:val="28"/>
        </w:rPr>
        <w:t xml:space="preserve"> окон здания МАУ "СК Шахтер", замена светильников и полового покрытия (по мероприятию "Развитие физической культуры и спорта")</w:t>
      </w:r>
      <w:r w:rsidR="005853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418071" w14:textId="77777777" w:rsidR="00365ACF" w:rsidRPr="0058532B" w:rsidRDefault="00365ACF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1ACC7B" w14:textId="262409B2" w:rsidR="00801B8E" w:rsidRPr="0058532B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532B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5853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58532B">
        <w:rPr>
          <w:rFonts w:ascii="Times New Roman" w:eastAsia="Calibri" w:hAnsi="Times New Roman" w:cs="Times New Roman"/>
          <w:b/>
          <w:sz w:val="28"/>
          <w:szCs w:val="28"/>
        </w:rPr>
        <w:t xml:space="preserve"> – 99,9 %,</w:t>
      </w:r>
      <w:r w:rsidRPr="00585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32B">
        <w:rPr>
          <w:rFonts w:ascii="Times New Roman" w:eastAsia="Calibri" w:hAnsi="Times New Roman" w:cs="Times New Roman"/>
          <w:b/>
          <w:sz w:val="28"/>
          <w:szCs w:val="28"/>
        </w:rPr>
        <w:t xml:space="preserve">следовательно, эффективность программы высокая. </w:t>
      </w:r>
    </w:p>
    <w:p w14:paraId="4A8EFF5D" w14:textId="77777777" w:rsidR="00A4513E" w:rsidRPr="008A6C4F" w:rsidRDefault="00A4513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6AE77C22" w14:textId="77777777" w:rsidR="00801B8E" w:rsidRPr="00E24D7B" w:rsidRDefault="00801B8E" w:rsidP="007A053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E24D7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«Развитие туризма на территории муниципального образования – Осинниковский городской округ»</w:t>
      </w:r>
    </w:p>
    <w:p w14:paraId="4D920D07" w14:textId="77777777" w:rsidR="007A053D" w:rsidRPr="008A6C4F" w:rsidRDefault="007A053D" w:rsidP="007A053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5B5C925B" w14:textId="71D58980" w:rsidR="00E24D7B" w:rsidRPr="00E24D7B" w:rsidRDefault="00E24D7B" w:rsidP="00E24D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D7B">
        <w:rPr>
          <w:rFonts w:ascii="Times New Roman" w:eastAsia="Times New Roman" w:hAnsi="Times New Roman" w:cs="Times New Roman"/>
          <w:sz w:val="28"/>
          <w:szCs w:val="28"/>
        </w:rPr>
        <w:t xml:space="preserve">   В рамках мероприятия программы изготовлены презентационные материалы о туристических возможностях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Осинниковского городского </w:t>
      </w:r>
      <w:r w:rsidRPr="00E24D7B">
        <w:rPr>
          <w:rFonts w:ascii="Times New Roman" w:eastAsia="Times New Roman" w:hAnsi="Times New Roman" w:cs="Times New Roman"/>
          <w:sz w:val="28"/>
          <w:szCs w:val="28"/>
        </w:rPr>
        <w:t>округа (информационные плакаты) на сумму 8500 рублей. Исполнение по программе составило 100%.</w:t>
      </w:r>
    </w:p>
    <w:p w14:paraId="0A428E9B" w14:textId="77777777" w:rsidR="00E24D7B" w:rsidRDefault="00E24D7B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14:paraId="324CEC99" w14:textId="366588A8" w:rsidR="00801B8E" w:rsidRPr="00E24D7B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D7B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E24D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E24D7B">
        <w:rPr>
          <w:rFonts w:ascii="Times New Roman" w:eastAsia="Calibri" w:hAnsi="Times New Roman" w:cs="Times New Roman"/>
          <w:b/>
          <w:sz w:val="28"/>
          <w:szCs w:val="28"/>
        </w:rPr>
        <w:t xml:space="preserve"> -100%,</w:t>
      </w:r>
      <w:r w:rsidRPr="00E24D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D7B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высокая.</w:t>
      </w:r>
      <w:r w:rsidRPr="00E24D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C1D6F0A" w14:textId="77777777" w:rsidR="00801B8E" w:rsidRPr="008A6C4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2039BB16" w14:textId="77777777" w:rsidR="00801B8E" w:rsidRPr="00934936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93493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«Развитие культуры </w:t>
      </w:r>
    </w:p>
    <w:p w14:paraId="61CAF669" w14:textId="77777777" w:rsidR="00801B8E" w:rsidRPr="00934936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93493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Осинниковского городского округа»</w:t>
      </w:r>
    </w:p>
    <w:p w14:paraId="425BF58F" w14:textId="77777777" w:rsidR="007A053D" w:rsidRPr="008A6C4F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5CE83980" w14:textId="698FE2A4" w:rsidR="00801B8E" w:rsidRPr="00934936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 xml:space="preserve">Исполнение программы составило </w:t>
      </w:r>
      <w:r w:rsidR="008A0071" w:rsidRPr="00934936">
        <w:rPr>
          <w:rFonts w:ascii="Times New Roman" w:eastAsia="Times New Roman" w:hAnsi="Times New Roman" w:cs="Times New Roman"/>
          <w:sz w:val="28"/>
          <w:szCs w:val="28"/>
        </w:rPr>
        <w:t xml:space="preserve">221,9 </w:t>
      </w:r>
      <w:r w:rsidR="00283EDF" w:rsidRPr="00934936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934936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 w:rsidR="00B927C1" w:rsidRPr="00934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84A1A7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Бюджетные ассигнования муниципальной программы «Развитие культуры Осинниковского городского округа» направлены на:</w:t>
      </w:r>
    </w:p>
    <w:p w14:paraId="063A2730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повышение доступности и качества музейных и библиотечных услуг;</w:t>
      </w:r>
    </w:p>
    <w:p w14:paraId="7FFE13A8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развитие образовательных организаций;</w:t>
      </w:r>
    </w:p>
    <w:p w14:paraId="51450F36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использования объектов культурного назначения, музейных и библиотечных фондов;</w:t>
      </w:r>
    </w:p>
    <w:p w14:paraId="61657C22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выявление и поддержку творческой молодежи;</w:t>
      </w:r>
    </w:p>
    <w:p w14:paraId="0D580550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содействие этнокультурному многообразию народов, проживающих в Осинниковском городском округе, сохранение и развитие национальных языков;</w:t>
      </w:r>
    </w:p>
    <w:p w14:paraId="04D08331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поддержку многообразия культурной жизни;</w:t>
      </w:r>
    </w:p>
    <w:p w14:paraId="4E4599F5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>создание условий для сохранения и развития культуры и языка всех наций и народностей, проживающих в Кемеровской области – Кузбассе;</w:t>
      </w:r>
    </w:p>
    <w:p w14:paraId="5A265D30" w14:textId="77777777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 xml:space="preserve">Основная доля от общих расходов муниципальной программы (97,7%) направлена на обеспечение деятельности (оказание услуг) учреждений культуры, дополнительного образования, библиотек, музеев и прочих учреждений и на организацию и проведение городских мероприятий. </w:t>
      </w:r>
    </w:p>
    <w:p w14:paraId="5F303DD2" w14:textId="5359C54D" w:rsidR="008A0071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 xml:space="preserve">В ряде учреждений культуры проведены косметические ремонтные работы, работы по разработке дизайна (концепции) центральной городской библиотеки, разработана проектно-сметная документация на обеспечение доступности маломобильных групп населения МБУК "ЦБС", произведен капитальный ремонт электроснабжения и малоточных </w:t>
      </w:r>
      <w:proofErr w:type="gramStart"/>
      <w:r w:rsidRPr="00934936">
        <w:rPr>
          <w:rFonts w:ascii="Times New Roman" w:eastAsia="Calibri" w:hAnsi="Times New Roman" w:cs="Times New Roman"/>
          <w:sz w:val="28"/>
          <w:szCs w:val="28"/>
        </w:rPr>
        <w:t>систем  МБУК</w:t>
      </w:r>
      <w:proofErr w:type="gramEnd"/>
      <w:r w:rsidRPr="00934936">
        <w:rPr>
          <w:rFonts w:ascii="Times New Roman" w:eastAsia="Calibri" w:hAnsi="Times New Roman" w:cs="Times New Roman"/>
          <w:sz w:val="28"/>
          <w:szCs w:val="28"/>
        </w:rPr>
        <w:t xml:space="preserve"> "ЦБС" и другие работы текущего характера.</w:t>
      </w:r>
    </w:p>
    <w:p w14:paraId="3FF66064" w14:textId="33C35B67" w:rsidR="00934936" w:rsidRPr="00934936" w:rsidRDefault="008A0071" w:rsidP="009349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936">
        <w:rPr>
          <w:rFonts w:ascii="Times New Roman" w:eastAsia="Calibri" w:hAnsi="Times New Roman" w:cs="Times New Roman"/>
          <w:sz w:val="28"/>
          <w:szCs w:val="28"/>
        </w:rPr>
        <w:t xml:space="preserve">В рамках мероприятий по  Достижению показателей государственной программы Российской Федерации "Реализация государственной </w:t>
      </w:r>
      <w:r w:rsidRPr="00934936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области-Кузбассе)</w:t>
      </w:r>
      <w:r w:rsidR="00934936" w:rsidRPr="00934936">
        <w:rPr>
          <w:rFonts w:ascii="Times New Roman" w:eastAsia="Calibri" w:hAnsi="Times New Roman" w:cs="Times New Roman"/>
          <w:sz w:val="28"/>
          <w:szCs w:val="28"/>
        </w:rPr>
        <w:t>, в целях поддержки экономического и социального развития коренных малочисленных народов Севера, Сибири и Дальнего Востока городу предоставлена субсидия, которая направлена на проведение областного шорского национального праздника «ПАЙРАМ – 2023»,  посвящённого Году педагога и наставника в России.</w:t>
      </w:r>
    </w:p>
    <w:p w14:paraId="4E0775C6" w14:textId="77777777" w:rsidR="00934936" w:rsidRDefault="00934936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6C3958" w14:textId="1037F6E5" w:rsidR="00801B8E" w:rsidRPr="00934936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4936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934936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934936">
        <w:rPr>
          <w:rFonts w:ascii="Times New Roman" w:eastAsia="Calibri" w:hAnsi="Times New Roman" w:cs="Times New Roman"/>
          <w:b/>
          <w:sz w:val="28"/>
          <w:szCs w:val="28"/>
        </w:rPr>
        <w:t xml:space="preserve"> – 9</w:t>
      </w:r>
      <w:r w:rsidR="00934936" w:rsidRPr="00934936">
        <w:rPr>
          <w:rFonts w:ascii="Times New Roman" w:eastAsia="Calibri" w:hAnsi="Times New Roman" w:cs="Times New Roman"/>
          <w:b/>
          <w:sz w:val="28"/>
          <w:szCs w:val="28"/>
        </w:rPr>
        <w:t>4,29</w:t>
      </w:r>
      <w:r w:rsidRPr="00934936">
        <w:rPr>
          <w:rFonts w:ascii="Times New Roman" w:eastAsia="Calibri" w:hAnsi="Times New Roman" w:cs="Times New Roman"/>
          <w:b/>
          <w:sz w:val="28"/>
          <w:szCs w:val="28"/>
        </w:rPr>
        <w:t xml:space="preserve"> %,</w:t>
      </w:r>
      <w:r w:rsidRPr="009349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4936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эффективность программы высокая. </w:t>
      </w:r>
    </w:p>
    <w:p w14:paraId="38E0A9FA" w14:textId="77777777" w:rsidR="007A053D" w:rsidRPr="00934936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1DE5C0D3" w14:textId="43C3B020" w:rsidR="007A053D" w:rsidRPr="00E75BD4" w:rsidRDefault="00801B8E" w:rsidP="007A053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5BD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«Противодействие терроризму и экстремизму в Осинниковском городском округе»</w:t>
      </w:r>
      <w:r w:rsidRPr="00E75B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45488C2C" w14:textId="0B3657F1" w:rsidR="00530449" w:rsidRDefault="00530449" w:rsidP="007A053D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14:paraId="46559AB5" w14:textId="4F791405" w:rsidR="00530449" w:rsidRPr="00A61822" w:rsidRDefault="00530449" w:rsidP="00007F9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22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муниципальной программы составили </w:t>
      </w:r>
      <w:r w:rsidRPr="00A61822">
        <w:rPr>
          <w:rFonts w:ascii="Times New Roman" w:eastAsia="Calibri" w:hAnsi="Times New Roman" w:cs="Times New Roman"/>
          <w:sz w:val="28"/>
          <w:szCs w:val="28"/>
        </w:rPr>
        <w:br/>
        <w:t>10 277,5 тыс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61822">
        <w:rPr>
          <w:rFonts w:ascii="Times New Roman" w:eastAsia="Calibri" w:hAnsi="Times New Roman" w:cs="Times New Roman"/>
          <w:sz w:val="28"/>
          <w:szCs w:val="28"/>
        </w:rPr>
        <w:t>руб.</w:t>
      </w:r>
    </w:p>
    <w:p w14:paraId="5D1CF2B6" w14:textId="735B5131" w:rsidR="00530449" w:rsidRPr="00A61822" w:rsidRDefault="00E75BD4" w:rsidP="00007F9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</w:t>
      </w:r>
      <w:r w:rsidR="00530449" w:rsidRPr="00A61822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«Противодействие терроризму и экстремизму» направлены на оказание:</w:t>
      </w:r>
    </w:p>
    <w:p w14:paraId="3A980B9B" w14:textId="6DA12CF1" w:rsidR="00530449" w:rsidRPr="00A61822" w:rsidRDefault="00530449" w:rsidP="00007F9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22">
        <w:rPr>
          <w:rFonts w:ascii="Times New Roman" w:eastAsia="Calibri" w:hAnsi="Times New Roman" w:cs="Times New Roman"/>
          <w:sz w:val="28"/>
          <w:szCs w:val="28"/>
        </w:rPr>
        <w:t>мер по совершенствованию антитеррористической пропаганды (приобретены баннеры антитеррористической направленности)</w:t>
      </w:r>
      <w:r w:rsidR="00E75BD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020AD4" w14:textId="2A3D1F89" w:rsidR="00530449" w:rsidRPr="00A61822" w:rsidRDefault="00530449" w:rsidP="00007F9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22">
        <w:rPr>
          <w:rFonts w:ascii="Times New Roman" w:eastAsia="Calibri" w:hAnsi="Times New Roman" w:cs="Times New Roman"/>
          <w:sz w:val="28"/>
          <w:szCs w:val="28"/>
        </w:rPr>
        <w:t>мер по антитеррористической защищенности объектов (территорий), находящихся в муниципальной собственности или в ведении органов местного самоуправления Осинниковского городского округа (услуги охраны здания администрации гаражей);</w:t>
      </w:r>
    </w:p>
    <w:p w14:paraId="476658D5" w14:textId="48E6FBD6" w:rsidR="00530449" w:rsidRPr="00A61822" w:rsidRDefault="00530449" w:rsidP="00007F9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22">
        <w:rPr>
          <w:rFonts w:ascii="Times New Roman" w:eastAsia="Calibri" w:hAnsi="Times New Roman" w:cs="Times New Roman"/>
          <w:sz w:val="28"/>
          <w:szCs w:val="28"/>
        </w:rPr>
        <w:t>мер по совершенствованию антиэкстремистской пропаганды;</w:t>
      </w:r>
    </w:p>
    <w:p w14:paraId="3778D229" w14:textId="601799A7" w:rsidR="00A61822" w:rsidRPr="00A61822" w:rsidRDefault="00530449" w:rsidP="00007F9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1822">
        <w:rPr>
          <w:rFonts w:ascii="Times New Roman" w:eastAsia="Calibri" w:hAnsi="Times New Roman" w:cs="Times New Roman"/>
          <w:sz w:val="28"/>
          <w:szCs w:val="28"/>
        </w:rPr>
        <w:t>Основная доля расходов по муниципальной программе (86,8%) направлена на реализацию мероприятий по обеспечению антитеррористической защищенности в муниципальных образовательных организациях Кемеровской области – Кузбасс</w:t>
      </w:r>
      <w:r w:rsidR="00E75BD4">
        <w:rPr>
          <w:rFonts w:ascii="Times New Roman" w:eastAsia="Calibri" w:hAnsi="Times New Roman" w:cs="Times New Roman"/>
          <w:sz w:val="28"/>
          <w:szCs w:val="28"/>
        </w:rPr>
        <w:t>а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>.</w:t>
      </w:r>
      <w:r w:rsidRPr="00A61822">
        <w:rPr>
          <w:rFonts w:ascii="Times New Roman" w:eastAsia="Calibri" w:hAnsi="Times New Roman" w:cs="Times New Roman"/>
          <w:sz w:val="28"/>
          <w:szCs w:val="28"/>
        </w:rPr>
        <w:t xml:space="preserve"> Реализация данного мероприятия позволила обеспечить 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>9 учреждений образования -</w:t>
      </w:r>
      <w:r w:rsidRPr="00A61822">
        <w:rPr>
          <w:rFonts w:ascii="Times New Roman" w:eastAsia="Calibri" w:hAnsi="Times New Roman" w:cs="Times New Roman"/>
          <w:sz w:val="28"/>
          <w:szCs w:val="28"/>
        </w:rPr>
        <w:t xml:space="preserve"> системой </w:t>
      </w:r>
      <w:r w:rsidRPr="00A618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контроля доступа, 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>1 учреждение образования -</w:t>
      </w:r>
      <w:r w:rsidRPr="00A61822">
        <w:rPr>
          <w:rFonts w:ascii="Times New Roman" w:eastAsia="Calibri" w:hAnsi="Times New Roman" w:cs="Times New Roman"/>
          <w:sz w:val="28"/>
          <w:szCs w:val="28"/>
        </w:rPr>
        <w:t xml:space="preserve"> пост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>ом</w:t>
      </w:r>
      <w:r w:rsidRPr="00A61822">
        <w:rPr>
          <w:rFonts w:ascii="Times New Roman" w:eastAsia="Calibri" w:hAnsi="Times New Roman" w:cs="Times New Roman"/>
          <w:sz w:val="28"/>
          <w:szCs w:val="28"/>
        </w:rPr>
        <w:t xml:space="preserve"> охраны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Hlk168043746"/>
      <w:r w:rsidR="00A618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 xml:space="preserve">в 12 учреждениях образования </w:t>
      </w:r>
      <w:bookmarkEnd w:id="0"/>
      <w:r w:rsidRPr="00A61822">
        <w:rPr>
          <w:rFonts w:ascii="Times New Roman" w:eastAsia="Calibri" w:hAnsi="Times New Roman" w:cs="Times New Roman"/>
          <w:sz w:val="28"/>
          <w:szCs w:val="28"/>
        </w:rPr>
        <w:t xml:space="preserve">установлены и модернизированы системы видеонаблюдения, 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 xml:space="preserve">в 4 учреждениях образования </w:t>
      </w:r>
      <w:r w:rsidRPr="00A61822">
        <w:rPr>
          <w:rFonts w:ascii="Times New Roman" w:eastAsia="Calibri" w:hAnsi="Times New Roman" w:cs="Times New Roman"/>
          <w:sz w:val="28"/>
          <w:szCs w:val="28"/>
        </w:rPr>
        <w:t>проведены монтажные работы и установлены кнопки тревожной сигнализации</w:t>
      </w:r>
      <w:r w:rsidR="00A61822" w:rsidRPr="00A618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53686" w14:textId="0D2FEB7C" w:rsidR="00801B8E" w:rsidRPr="00394A23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4A23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394A23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394A23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E75BD4">
        <w:rPr>
          <w:rFonts w:ascii="Times New Roman" w:eastAsia="Calibri" w:hAnsi="Times New Roman" w:cs="Times New Roman"/>
          <w:b/>
          <w:sz w:val="28"/>
          <w:szCs w:val="28"/>
        </w:rPr>
        <w:t>86,7</w:t>
      </w:r>
      <w:r w:rsidRPr="00394A23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F61915" w:rsidRPr="00394A23">
        <w:rPr>
          <w:rFonts w:ascii="Times New Roman" w:eastAsia="Calibri" w:hAnsi="Times New Roman" w:cs="Times New Roman"/>
          <w:b/>
          <w:sz w:val="28"/>
          <w:szCs w:val="28"/>
        </w:rPr>
        <w:t>%,</w:t>
      </w:r>
      <w:r w:rsidR="00F61915" w:rsidRPr="00394A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915" w:rsidRPr="00394A23">
        <w:rPr>
          <w:rFonts w:ascii="Times New Roman" w:eastAsia="Calibri" w:hAnsi="Times New Roman" w:cs="Times New Roman"/>
          <w:b/>
          <w:sz w:val="28"/>
          <w:szCs w:val="28"/>
        </w:rPr>
        <w:t>эффективность</w:t>
      </w:r>
      <w:r w:rsidRPr="00394A2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</w:t>
      </w:r>
      <w:r w:rsidR="00E75BD4"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r w:rsidRPr="00394A2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38099AE8" w14:textId="77777777" w:rsidR="00801B8E" w:rsidRPr="00394A23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3888328" w14:textId="77777777" w:rsidR="00801B8E" w:rsidRPr="00394A23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394A2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14:paraId="053AF0FF" w14:textId="77777777" w:rsidR="00394A23" w:rsidRDefault="00394A23" w:rsidP="00394A23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14:paraId="3F341E5F" w14:textId="314E573C" w:rsidR="00394A23" w:rsidRPr="00E75BD4" w:rsidRDefault="00394A23" w:rsidP="00394A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муниципальной программы составили </w:t>
      </w:r>
      <w:r w:rsidRPr="00E75BD4">
        <w:rPr>
          <w:rFonts w:ascii="Times New Roman" w:eastAsia="Calibri" w:hAnsi="Times New Roman" w:cs="Times New Roman"/>
          <w:sz w:val="28"/>
          <w:szCs w:val="28"/>
        </w:rPr>
        <w:br/>
        <w:t>3 715,23 тыс. руб.</w:t>
      </w:r>
    </w:p>
    <w:p w14:paraId="611F39DD" w14:textId="32D7888E" w:rsidR="00394A23" w:rsidRPr="00E75BD4" w:rsidRDefault="00394A23" w:rsidP="00394A2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>Средства муниципальной программы направлены на:</w:t>
      </w:r>
    </w:p>
    <w:p w14:paraId="05FBCA33" w14:textId="0D126334" w:rsidR="00394A23" w:rsidRPr="00E75BD4" w:rsidRDefault="00394A23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>- осуществление мер антинаркотической направленности;</w:t>
      </w:r>
    </w:p>
    <w:p w14:paraId="2788C41F" w14:textId="5A95304D" w:rsidR="00394A23" w:rsidRPr="00E75BD4" w:rsidRDefault="00394A23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>- осуществление охраны общественного порядка;</w:t>
      </w:r>
    </w:p>
    <w:p w14:paraId="2C619DA1" w14:textId="286AF36F" w:rsidR="00394A23" w:rsidRPr="00E75BD4" w:rsidRDefault="00394A23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 xml:space="preserve">- осуществление мер по повышению безопасности дорожного движения. </w:t>
      </w:r>
    </w:p>
    <w:p w14:paraId="6AC7C88B" w14:textId="59FA143B" w:rsidR="00394A23" w:rsidRPr="00E75BD4" w:rsidRDefault="00394A23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>Основная сумма расходов приходится на мероприятия по нанесению линий дорожной разметки на улично-дорожной сети г. Осинники</w:t>
      </w:r>
      <w:r w:rsidR="00E75BD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D89893" w14:textId="6DE49400" w:rsidR="00394A23" w:rsidRPr="00E75BD4" w:rsidRDefault="00E75BD4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средства </w:t>
      </w:r>
      <w:r w:rsidR="00394A23" w:rsidRPr="00E75BD4">
        <w:rPr>
          <w:rFonts w:ascii="Times New Roman" w:eastAsia="Calibri" w:hAnsi="Times New Roman" w:cs="Times New Roman"/>
          <w:sz w:val="28"/>
          <w:szCs w:val="28"/>
        </w:rPr>
        <w:t xml:space="preserve">направлены на приобретение светоотражающих элементов (фликеров),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394A23" w:rsidRPr="00E75BD4"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 в детских учреждениях образования "Дорожный марафон". </w:t>
      </w:r>
    </w:p>
    <w:p w14:paraId="7B6B1120" w14:textId="77777777" w:rsidR="007A053D" w:rsidRPr="00E75BD4" w:rsidRDefault="00801B8E" w:rsidP="007A05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BD4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E75B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E75BD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A4513E" w:rsidRPr="00E75BD4">
        <w:rPr>
          <w:rFonts w:ascii="Times New Roman" w:eastAsia="Calibri" w:hAnsi="Times New Roman" w:cs="Times New Roman"/>
          <w:b/>
          <w:sz w:val="28"/>
          <w:szCs w:val="28"/>
        </w:rPr>
        <w:t>95,9</w:t>
      </w:r>
      <w:r w:rsidRPr="00E75BD4">
        <w:rPr>
          <w:rFonts w:ascii="Times New Roman" w:eastAsia="Calibri" w:hAnsi="Times New Roman" w:cs="Times New Roman"/>
          <w:b/>
          <w:sz w:val="28"/>
          <w:szCs w:val="28"/>
        </w:rPr>
        <w:t xml:space="preserve"> %,</w:t>
      </w:r>
      <w:r w:rsidRPr="00E75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BD4">
        <w:rPr>
          <w:rFonts w:ascii="Times New Roman" w:eastAsia="Calibri" w:hAnsi="Times New Roman" w:cs="Times New Roman"/>
          <w:b/>
          <w:sz w:val="28"/>
          <w:szCs w:val="28"/>
        </w:rPr>
        <w:t>эффективность программы высокая.</w:t>
      </w:r>
      <w:r w:rsidRPr="00E75B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7CE63E" w14:textId="77777777" w:rsidR="007A053D" w:rsidRPr="008A6C4F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3399CED6" w14:textId="77777777" w:rsidR="00801B8E" w:rsidRPr="00E75BD4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E75BD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«Поддержка и развитие СМИ»  </w:t>
      </w:r>
    </w:p>
    <w:p w14:paraId="2EA0BA51" w14:textId="77777777" w:rsidR="007A053D" w:rsidRPr="00E75BD4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30533EE9" w14:textId="00018B2C" w:rsidR="00E75BD4" w:rsidRPr="00E75BD4" w:rsidRDefault="00E75BD4" w:rsidP="00E75B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муниципальной программы составили </w:t>
      </w:r>
      <w:r w:rsidRPr="00E75BD4">
        <w:rPr>
          <w:rFonts w:ascii="Times New Roman" w:eastAsia="Calibri" w:hAnsi="Times New Roman" w:cs="Times New Roman"/>
          <w:sz w:val="28"/>
          <w:szCs w:val="28"/>
        </w:rPr>
        <w:br/>
        <w:t>12 951,9 тыс.руб.</w:t>
      </w:r>
    </w:p>
    <w:p w14:paraId="04A14F6F" w14:textId="5644D0D4" w:rsidR="00E75BD4" w:rsidRPr="00E75BD4" w:rsidRDefault="00E75BD4" w:rsidP="00E75B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t>Средства муниципальной программы направлены на:</w:t>
      </w:r>
    </w:p>
    <w:p w14:paraId="7D653D67" w14:textId="6D21A9EE" w:rsidR="00E75BD4" w:rsidRPr="00E75BD4" w:rsidRDefault="00E75BD4" w:rsidP="00E75BD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деятельности телерадиокомпаний для оказания муниципальных услуг в сфере информирования населения, оплату расходов за оказанные услуги печати и приобретение контента телевизионного вещания </w:t>
      </w:r>
    </w:p>
    <w:p w14:paraId="2F746C78" w14:textId="226E30A4" w:rsidR="00801B8E" w:rsidRPr="00E75BD4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BD4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E75BD4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E75BD4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A4513E" w:rsidRPr="00E75BD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75BD4" w:rsidRPr="00E75BD4">
        <w:rPr>
          <w:rFonts w:ascii="Times New Roman" w:eastAsia="Calibri" w:hAnsi="Times New Roman" w:cs="Times New Roman"/>
          <w:b/>
          <w:sz w:val="28"/>
          <w:szCs w:val="28"/>
        </w:rPr>
        <w:t>5,92</w:t>
      </w:r>
      <w:r w:rsidRPr="00E75BD4">
        <w:rPr>
          <w:rFonts w:ascii="Times New Roman" w:eastAsia="Calibri" w:hAnsi="Times New Roman" w:cs="Times New Roman"/>
          <w:b/>
          <w:sz w:val="28"/>
          <w:szCs w:val="28"/>
        </w:rPr>
        <w:t xml:space="preserve"> %, эффективность программы высокая.</w:t>
      </w:r>
      <w:r w:rsidRPr="00E75BD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207207D8" w14:textId="77777777" w:rsidR="00801B8E" w:rsidRPr="008A6C4F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1A3B18D" w14:textId="77777777" w:rsidR="00801B8E" w:rsidRPr="00CF67E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CF67E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«Социальная поддержка населения Осинниковского городского округа»</w:t>
      </w:r>
    </w:p>
    <w:p w14:paraId="0FDF3E06" w14:textId="77777777" w:rsidR="007A053D" w:rsidRPr="00CF67EF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025B30D1" w14:textId="60D61372" w:rsidR="00801B8E" w:rsidRPr="00CF67E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муниципальной программы направлено 1</w:t>
      </w:r>
      <w:r w:rsidR="001D054B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87,2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14:paraId="3D2085B0" w14:textId="26B0CC8D" w:rsidR="001D054B" w:rsidRPr="001D054B" w:rsidRDefault="001D054B" w:rsidP="001D054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Основная доля расходов местного бюджета </w:t>
      </w:r>
      <w:r w:rsidRPr="001D054B">
        <w:rPr>
          <w:rFonts w:ascii="Times New Roman" w:eastAsia="Calibri" w:hAnsi="Times New Roman" w:cs="Times New Roman"/>
          <w:sz w:val="28"/>
          <w:szCs w:val="28"/>
        </w:rPr>
        <w:t>(</w:t>
      </w:r>
      <w:r w:rsidRPr="001D054B">
        <w:rPr>
          <w:rFonts w:ascii="Times New Roman" w:eastAsia="Calibri" w:hAnsi="Times New Roman" w:cs="Times New Roman"/>
          <w:sz w:val="28"/>
          <w:szCs w:val="28"/>
        </w:rPr>
        <w:t>65%</w:t>
      </w:r>
      <w:r w:rsidRPr="001D054B">
        <w:rPr>
          <w:rFonts w:ascii="Times New Roman" w:eastAsia="Calibri" w:hAnsi="Times New Roman" w:cs="Times New Roman"/>
          <w:sz w:val="28"/>
          <w:szCs w:val="28"/>
        </w:rPr>
        <w:t>)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в 2023 году </w:t>
      </w:r>
      <w:r w:rsidRPr="001D054B">
        <w:rPr>
          <w:rFonts w:ascii="Times New Roman" w:eastAsia="Calibri" w:hAnsi="Times New Roman" w:cs="Times New Roman"/>
          <w:sz w:val="28"/>
          <w:szCs w:val="28"/>
        </w:rPr>
        <w:t>направлена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на выплаты пенсии за выслугу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лицам, замещавшим муниципальные должности и должности муниципальной службы (46 получателей), денежн</w:t>
      </w:r>
      <w:r w:rsidRPr="001D054B">
        <w:rPr>
          <w:rFonts w:ascii="Times New Roman" w:eastAsia="Calibri" w:hAnsi="Times New Roman" w:cs="Times New Roman"/>
          <w:sz w:val="28"/>
          <w:szCs w:val="28"/>
        </w:rPr>
        <w:t>ые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 w:rsidRPr="001D054B">
        <w:rPr>
          <w:rFonts w:ascii="Times New Roman" w:eastAsia="Calibri" w:hAnsi="Times New Roman" w:cs="Times New Roman"/>
          <w:sz w:val="28"/>
          <w:szCs w:val="28"/>
        </w:rPr>
        <w:t>ы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гражданам имеющим почетное звание "Почетный гражданин г.Осинники" (5 человек), социальн</w:t>
      </w:r>
      <w:r w:rsidRPr="001D054B">
        <w:rPr>
          <w:rFonts w:ascii="Times New Roman" w:eastAsia="Calibri" w:hAnsi="Times New Roman" w:cs="Times New Roman"/>
          <w:sz w:val="28"/>
          <w:szCs w:val="28"/>
        </w:rPr>
        <w:t>ую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поддержк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ветеранов боевых действий (5 человек)  и  (35%)  </w:t>
      </w:r>
      <w:r w:rsidRPr="001D054B">
        <w:rPr>
          <w:rFonts w:ascii="Times New Roman" w:eastAsia="Calibri" w:hAnsi="Times New Roman" w:cs="Times New Roman"/>
          <w:sz w:val="28"/>
          <w:szCs w:val="28"/>
        </w:rPr>
        <w:t>напроавлено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на  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реализацию </w:t>
      </w:r>
      <w:r w:rsidRPr="001D054B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Pr="001D054B">
        <w:rPr>
          <w:rFonts w:ascii="Times New Roman" w:eastAsia="Calibri" w:hAnsi="Times New Roman" w:cs="Times New Roman"/>
          <w:sz w:val="28"/>
          <w:szCs w:val="28"/>
        </w:rPr>
        <w:t>й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по повышению качеств</w:t>
      </w:r>
      <w:r w:rsidRPr="001D054B">
        <w:rPr>
          <w:rFonts w:ascii="Times New Roman" w:eastAsia="Calibri" w:hAnsi="Times New Roman" w:cs="Times New Roman"/>
          <w:sz w:val="28"/>
          <w:szCs w:val="28"/>
        </w:rPr>
        <w:t>а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жизни населения – это социальная поддержк</w:t>
      </w:r>
      <w:r w:rsidRPr="001D054B">
        <w:rPr>
          <w:rFonts w:ascii="Times New Roman" w:eastAsia="Calibri" w:hAnsi="Times New Roman" w:cs="Times New Roman"/>
          <w:sz w:val="28"/>
          <w:szCs w:val="28"/>
        </w:rPr>
        <w:t>а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населения – в 2023 году</w:t>
      </w:r>
      <w:r w:rsidRPr="001D054B">
        <w:rPr>
          <w:rFonts w:ascii="Times New Roman" w:eastAsia="Calibri" w:hAnsi="Times New Roman" w:cs="Times New Roman"/>
          <w:sz w:val="28"/>
          <w:szCs w:val="28"/>
        </w:rPr>
        <w:t>,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это мероприятия по поддержке семей участников СВО, социальная защита и реабилитация участников боевых действий, финансовое обеспечение (возмещение) расходов, непосредственно связанных с организацией деятельности местной общественной организации Осинниковского городского округа Всероссийской общественной организации ветеранов (пенсионеров) войны, труда, Вооруженных Сил и правоохранительных органов и другие мероприятия</w:t>
      </w:r>
      <w:r w:rsidRPr="001D054B">
        <w:rPr>
          <w:rFonts w:ascii="Times New Roman" w:eastAsia="Calibri" w:hAnsi="Times New Roman" w:cs="Times New Roman"/>
          <w:sz w:val="28"/>
          <w:szCs w:val="28"/>
        </w:rPr>
        <w:t>.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A46F55B" w14:textId="77777777" w:rsidR="001D054B" w:rsidRPr="001D054B" w:rsidRDefault="001D054B" w:rsidP="001D054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54B">
        <w:rPr>
          <w:rFonts w:ascii="Times New Roman" w:eastAsia="Calibri" w:hAnsi="Times New Roman" w:cs="Times New Roman"/>
          <w:sz w:val="28"/>
          <w:szCs w:val="28"/>
        </w:rPr>
        <w:t>Р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асходы в рамках регионального проекта «Разработка и реализация программы системной поддержки и повышения качества жизни граждан старшего поколения» национального проекта «Демография» направлены на </w:t>
      </w:r>
      <w:r w:rsidRPr="001D054B">
        <w:rPr>
          <w:rFonts w:ascii="Times New Roman" w:eastAsia="Calibri" w:hAnsi="Times New Roman" w:cs="Times New Roman"/>
          <w:sz w:val="28"/>
          <w:szCs w:val="28"/>
        </w:rPr>
        <w:lastRenderedPageBreak/>
        <w:t>создание системы долговременного ухода за гражданами пожилого возраста и инвалидами и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граждан.</w:t>
      </w:r>
    </w:p>
    <w:p w14:paraId="295A19EF" w14:textId="171B7077" w:rsidR="00801B8E" w:rsidRPr="001D054B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054B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1D05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1D054B">
        <w:rPr>
          <w:rFonts w:ascii="Times New Roman" w:eastAsia="Calibri" w:hAnsi="Times New Roman" w:cs="Times New Roman"/>
          <w:b/>
          <w:sz w:val="28"/>
          <w:szCs w:val="28"/>
        </w:rPr>
        <w:t xml:space="preserve"> – 9</w:t>
      </w:r>
      <w:r w:rsidR="001D054B" w:rsidRPr="001D054B">
        <w:rPr>
          <w:rFonts w:ascii="Times New Roman" w:eastAsia="Calibri" w:hAnsi="Times New Roman" w:cs="Times New Roman"/>
          <w:b/>
          <w:sz w:val="28"/>
          <w:szCs w:val="28"/>
        </w:rPr>
        <w:t>5,16</w:t>
      </w:r>
      <w:r w:rsidRPr="001D054B">
        <w:rPr>
          <w:rFonts w:ascii="Times New Roman" w:eastAsia="Calibri" w:hAnsi="Times New Roman" w:cs="Times New Roman"/>
          <w:b/>
          <w:sz w:val="28"/>
          <w:szCs w:val="28"/>
        </w:rPr>
        <w:t>%,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54B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эффективность программы высокая.  </w:t>
      </w:r>
    </w:p>
    <w:p w14:paraId="00A1B81A" w14:textId="77777777" w:rsidR="00801B8E" w:rsidRPr="001D054B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05B7E" w14:textId="77777777" w:rsidR="00801B8E" w:rsidRPr="001D054B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1D054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"Жилище на территории Осинниковского городского округа"</w:t>
      </w:r>
    </w:p>
    <w:p w14:paraId="0F62C466" w14:textId="77777777" w:rsidR="007A053D" w:rsidRPr="008A6C4F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67EC6F99" w14:textId="77777777" w:rsidR="00D271E3" w:rsidRDefault="00D271E3" w:rsidP="00D271E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1E3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муниципальной программы составили </w:t>
      </w:r>
      <w:r w:rsidRPr="00D271E3">
        <w:rPr>
          <w:rFonts w:ascii="Times New Roman" w:eastAsia="Calibri" w:hAnsi="Times New Roman" w:cs="Times New Roman"/>
          <w:sz w:val="28"/>
          <w:szCs w:val="28"/>
        </w:rPr>
        <w:t xml:space="preserve">205 млн. руб. </w:t>
      </w:r>
      <w:r w:rsidRPr="00D271E3">
        <w:rPr>
          <w:rFonts w:ascii="Times New Roman" w:eastAsia="Calibri" w:hAnsi="Times New Roman" w:cs="Times New Roman"/>
          <w:sz w:val="28"/>
          <w:szCs w:val="28"/>
        </w:rPr>
        <w:t>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71E3">
        <w:rPr>
          <w:rFonts w:ascii="Times New Roman" w:eastAsia="Calibri" w:hAnsi="Times New Roman" w:cs="Times New Roman"/>
          <w:sz w:val="28"/>
          <w:szCs w:val="28"/>
        </w:rPr>
        <w:t>в рамках регионального проекта «Обеспечение устойчивого сокращения непригодного для проживания жилищного фонда» национального проекта «Жилье и городская среда» - 128</w:t>
      </w:r>
      <w:r w:rsidRPr="00D271E3">
        <w:rPr>
          <w:rFonts w:ascii="Times New Roman" w:eastAsia="Calibri" w:hAnsi="Times New Roman" w:cs="Times New Roman"/>
          <w:sz w:val="28"/>
          <w:szCs w:val="28"/>
        </w:rPr>
        <w:t>,4 млн.</w:t>
      </w:r>
      <w:r w:rsidRPr="00D271E3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D271E3">
        <w:rPr>
          <w:rFonts w:ascii="Times New Roman" w:eastAsia="Calibri" w:hAnsi="Times New Roman" w:cs="Times New Roman"/>
          <w:sz w:val="28"/>
          <w:szCs w:val="28"/>
        </w:rPr>
        <w:t>.</w:t>
      </w:r>
      <w:r w:rsidRPr="00D271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126CE0F" w14:textId="0E65A27D" w:rsidR="00D271E3" w:rsidRPr="00D271E3" w:rsidRDefault="00D271E3" w:rsidP="00D271E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1E3">
        <w:rPr>
          <w:rFonts w:ascii="Times New Roman" w:eastAsia="Calibri" w:hAnsi="Times New Roman" w:cs="Times New Roman"/>
          <w:sz w:val="28"/>
          <w:szCs w:val="28"/>
        </w:rPr>
        <w:t>В результате реализации регионального проекта в 2023 году было приобретено 30 квартир в новостройке по адресу г. Осинники ул. Ефимова 7 и 12 квартир на вторичном рынке жилья.</w:t>
      </w:r>
    </w:p>
    <w:p w14:paraId="5B242361" w14:textId="77777777" w:rsidR="00751019" w:rsidRDefault="00D271E3" w:rsidP="00D271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мероприятия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– за счет средств областного и федерального бюджетов детям сиротам было приобретено 7 квартир на вторичном рынке жилья, а так же оплачен остаток стоимости 6 квартир в новостройке (ул.Ефимова д.7)</w:t>
      </w:r>
      <w:r w:rsidR="0075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6F6C49" w14:textId="77777777" w:rsidR="00751019" w:rsidRDefault="00D271E3" w:rsidP="00D271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</w:t>
      </w:r>
      <w:proofErr w:type="gramStart"/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приобретено</w:t>
      </w:r>
      <w:proofErr w:type="gramEnd"/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квартиры ветеранам боевых действий, а так же семье имеющей ребенка инвалида. </w:t>
      </w:r>
    </w:p>
    <w:p w14:paraId="78BC07A3" w14:textId="1A9A0C35" w:rsidR="00D271E3" w:rsidRPr="00D271E3" w:rsidRDefault="00D271E3" w:rsidP="00D271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программ местного развития и обеспечение занятости для шахтерских городов и поселков, социальную выплату для приобретения жилья, взамен сносимого на подработанных территориях получили 8 семей (16 человек). </w:t>
      </w:r>
    </w:p>
    <w:p w14:paraId="607DF186" w14:textId="594FC6F4" w:rsidR="00D271E3" w:rsidRPr="00D271E3" w:rsidRDefault="00D271E3" w:rsidP="00D271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мероприятий: по обеспечению жильем молодых семей</w:t>
      </w:r>
      <w:r w:rsidR="0075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27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получила одна молодая семья</w:t>
      </w:r>
      <w:r w:rsidR="00751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843EC" w14:textId="575111AA" w:rsidR="00801B8E" w:rsidRPr="001D054B" w:rsidRDefault="00801B8E" w:rsidP="00790F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54B">
        <w:rPr>
          <w:rFonts w:ascii="Times New Roman" w:eastAsia="Calibri" w:hAnsi="Times New Roman" w:cs="Times New Roman"/>
          <w:b/>
          <w:sz w:val="28"/>
          <w:szCs w:val="28"/>
        </w:rPr>
        <w:t xml:space="preserve">Коэффициент эффективности муниципальной программы – </w:t>
      </w:r>
      <w:r w:rsidRPr="001D05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1D054B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1D054B" w:rsidRPr="001D054B">
        <w:rPr>
          <w:rFonts w:ascii="Times New Roman" w:eastAsia="Calibri" w:hAnsi="Times New Roman" w:cs="Times New Roman"/>
          <w:b/>
          <w:sz w:val="28"/>
          <w:szCs w:val="28"/>
        </w:rPr>
        <w:t>8,82</w:t>
      </w:r>
      <w:r w:rsidRPr="001D054B">
        <w:rPr>
          <w:rFonts w:ascii="Times New Roman" w:eastAsia="Calibri" w:hAnsi="Times New Roman" w:cs="Times New Roman"/>
          <w:b/>
          <w:sz w:val="28"/>
          <w:szCs w:val="28"/>
        </w:rPr>
        <w:t>%,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054B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эффективность программы </w:t>
      </w:r>
      <w:r w:rsidR="001D054B" w:rsidRPr="001D054B"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r w:rsidRPr="001D05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D05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E2B503" w14:textId="77777777" w:rsidR="00801B8E" w:rsidRPr="008A6C4F" w:rsidRDefault="00801B8E" w:rsidP="00790F7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1470CBB" w14:textId="77777777" w:rsidR="007A053D" w:rsidRPr="00391588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39158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«Развитие и поддержка малого и среднего </w:t>
      </w:r>
      <w:r w:rsidR="00AB36C4" w:rsidRPr="0039158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предпринимательства Осинниковский</w:t>
      </w:r>
      <w:r w:rsidRPr="0039158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городской округ» </w:t>
      </w:r>
    </w:p>
    <w:p w14:paraId="0DC03735" w14:textId="77777777" w:rsidR="00801B8E" w:rsidRPr="008A6C4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  <w:r w:rsidRPr="008A6C4F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</w:t>
      </w:r>
    </w:p>
    <w:p w14:paraId="4F5A2CA9" w14:textId="4FF27C8B" w:rsidR="00391588" w:rsidRPr="00391588" w:rsidRDefault="00391588" w:rsidP="003915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588">
        <w:rPr>
          <w:rFonts w:ascii="Times New Roman" w:eastAsia="Times New Roman" w:hAnsi="Times New Roman" w:cs="Times New Roman"/>
          <w:sz w:val="28"/>
          <w:szCs w:val="28"/>
        </w:rPr>
        <w:t>Расходы на реализацию муниципальной программы составили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>144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>руб. или 100% от суммы бюджетных ассигнований, утвержденной сводной бюджетной росписью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701D9E" w14:textId="77777777" w:rsidR="00391588" w:rsidRPr="00391588" w:rsidRDefault="00391588" w:rsidP="003915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муниципальной программы направлены на: </w:t>
      </w:r>
    </w:p>
    <w:p w14:paraId="552D2883" w14:textId="68047DE0" w:rsidR="00391588" w:rsidRPr="00391588" w:rsidRDefault="00391588" w:rsidP="003915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популяризацию предпринимательской деятельности, в рамках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направлены 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8596F" w:rsidRPr="00391588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ацию</w:t>
      </w:r>
      <w:r w:rsidR="00A8596F" w:rsidRPr="00391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и участие в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 VI Областн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 зимн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>партакиад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 для предпринимателей;</w:t>
      </w:r>
    </w:p>
    <w:p w14:paraId="1F9AB67D" w14:textId="3AD46E73" w:rsidR="00391588" w:rsidRDefault="00391588" w:rsidP="003915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588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 w:rsidR="00A8596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91588">
        <w:rPr>
          <w:rFonts w:ascii="Times New Roman" w:eastAsia="Times New Roman" w:hAnsi="Times New Roman" w:cs="Times New Roman"/>
          <w:sz w:val="28"/>
          <w:szCs w:val="28"/>
        </w:rPr>
        <w:t xml:space="preserve"> Фонда развития и сопровождения бизнеса Осинниковского городского округа.</w:t>
      </w:r>
    </w:p>
    <w:p w14:paraId="72637564" w14:textId="77777777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национального проекта по поддержке малого и среднего бизнеса, индивидуальной предпринимательской инициативы проведено более 30 обучающих мероприятий с субъектами бизнеса: форумы, семинары, тренинги, рабочие встречи, экскурсии, мастер-классы.</w:t>
      </w:r>
    </w:p>
    <w:p w14:paraId="7D92452C" w14:textId="77777777" w:rsidR="007666B6" w:rsidRDefault="007666B6" w:rsidP="007666B6">
      <w:pPr>
        <w:autoSpaceDE w:val="0"/>
        <w:autoSpaceDN w:val="0"/>
        <w:adjustRightInd w:val="0"/>
        <w:spacing w:after="0" w:line="360" w:lineRule="auto"/>
        <w:jc w:val="both"/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адрес отдела содействия малому и среднему предпринимательству обратилось 260 граждан и субъектов малого и среднего предпринимательства, все обратившиеся получили необходимую помощь.</w:t>
      </w:r>
      <w:r w:rsidRPr="007666B6">
        <w:t xml:space="preserve"> </w:t>
      </w:r>
    </w:p>
    <w:p w14:paraId="6FAEF096" w14:textId="169F6FD7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Малый бизнес в Осинниках представлен в разных сферах, так за 2023 год открыто 29 новых объектов, из них:</w:t>
      </w:r>
    </w:p>
    <w:p w14:paraId="2550AF7E" w14:textId="77777777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торговли – 26 объектов;</w:t>
      </w:r>
    </w:p>
    <w:p w14:paraId="23693823" w14:textId="77777777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производства - 3 объекта;</w:t>
      </w:r>
    </w:p>
    <w:p w14:paraId="6C9B7523" w14:textId="3DFD2E2C" w:rsidR="007666B6" w:rsidRDefault="007666B6" w:rsidP="00766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создано 201 рабочее место, из них: за счет открытия новых объектов создано 50 рабочих мест.</w:t>
      </w:r>
    </w:p>
    <w:p w14:paraId="34E11578" w14:textId="77777777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AFA58" w14:textId="6F74A06B"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8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Коэффициент эффективности муниципальной программы – </w:t>
      </w:r>
      <w:r w:rsidRPr="00A8596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</w:t>
      </w:r>
      <w:r w:rsidRPr="00A8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="00AB36C4" w:rsidRPr="00A8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="00A8596F" w:rsidRPr="00A8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3,95</w:t>
      </w:r>
      <w:r w:rsidRPr="00A8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%,</w:t>
      </w:r>
      <w:r w:rsidRPr="00A859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859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эффективность данной программы средняя. </w:t>
      </w:r>
    </w:p>
    <w:p w14:paraId="683B1763" w14:textId="77777777" w:rsidR="007666B6" w:rsidRPr="00A8596F" w:rsidRDefault="007666B6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91B5B5A" w14:textId="77777777" w:rsidR="00801B8E" w:rsidRPr="00D76078" w:rsidRDefault="00801B8E" w:rsidP="00790F78">
      <w:pPr>
        <w:autoSpaceDE w:val="0"/>
        <w:autoSpaceDN w:val="0"/>
        <w:adjustRightInd w:val="0"/>
        <w:spacing w:after="0" w:line="360" w:lineRule="auto"/>
        <w:ind w:left="720"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76078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«Управление муниципальными финансами Осинниковского городского округа»</w:t>
      </w:r>
    </w:p>
    <w:p w14:paraId="298C8BAD" w14:textId="77777777" w:rsidR="007A053D" w:rsidRPr="008A6C4F" w:rsidRDefault="007A053D" w:rsidP="00790F78">
      <w:pPr>
        <w:autoSpaceDE w:val="0"/>
        <w:autoSpaceDN w:val="0"/>
        <w:adjustRightInd w:val="0"/>
        <w:spacing w:after="0" w:line="360" w:lineRule="auto"/>
        <w:ind w:left="720"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45E7E320" w14:textId="2DCBBA2A" w:rsidR="00D76078" w:rsidRP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составили </w:t>
      </w: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93</w:t>
      </w: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</w:t>
      </w: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6C012920" w14:textId="77777777" w:rsidR="00D76078" w:rsidRP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муниципальной программы «Управление муниципальными финансами Осинниковского городского округа» направлены на:</w:t>
      </w:r>
    </w:p>
    <w:p w14:paraId="03939D0D" w14:textId="77777777" w:rsidR="00D76078" w:rsidRP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и устойчивости бюджетной системы Осинниковского городского округа Кемеровской области - Кузбасса;</w:t>
      </w:r>
    </w:p>
    <w:p w14:paraId="50FCA8E7" w14:textId="77777777" w:rsidR="00D76078" w:rsidRP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повышения эффективности расходов бюджета </w:t>
      </w:r>
      <w:proofErr w:type="gramStart"/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Осинниковского  городского</w:t>
      </w:r>
      <w:proofErr w:type="gramEnd"/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Кемеровской области - Кузбасса;</w:t>
      </w:r>
    </w:p>
    <w:p w14:paraId="07E89411" w14:textId="77777777" w:rsidR="00D76078" w:rsidRP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муниципальным долгом Осинниковского городского округа Кемеровской области - Кузбасса.</w:t>
      </w:r>
    </w:p>
    <w:p w14:paraId="0085041B" w14:textId="51D411BC" w:rsidR="00D76078" w:rsidRP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программы произведена оплата процентов по бюджетному кредиту, предоставленному муниципальному образованию из бюджета Кемеровской области в 2018 году, а так </w:t>
      </w:r>
      <w:proofErr w:type="gramStart"/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 поощрение</w:t>
      </w:r>
      <w:proofErr w:type="gramEnd"/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«Лучших практик применения технологий бережливого производства на территории Осинниковского городского округа –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D76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4C3DF4CA" w14:textId="3E1F243E" w:rsidR="00801B8E" w:rsidRPr="00D76078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6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Коэффициент эффективности муниципальной программы </w:t>
      </w:r>
      <w:r w:rsidRPr="00D7607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D76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D76078" w:rsidRPr="00D76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96,9</w:t>
      </w:r>
      <w:r w:rsidRPr="00D76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%,</w:t>
      </w:r>
      <w:r w:rsidRPr="00D760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6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 данной программы высокая</w:t>
      </w:r>
      <w:r w:rsidR="00AB36C4" w:rsidRPr="00D760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7FE4B67B" w14:textId="77777777" w:rsidR="00801B8E" w:rsidRPr="008A6C4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0439895E" w14:textId="77777777" w:rsidR="00801B8E" w:rsidRPr="007666B6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bookmarkStart w:id="1" w:name="_Hlk168071657"/>
      <w:r w:rsidRPr="00CF67E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«Обеспечение безопасности населения в области гражданской обороны, пожарной безопасности, предупреждению чрезвычайных ситуаций </w:t>
      </w:r>
      <w:bookmarkEnd w:id="1"/>
      <w:r w:rsidRPr="00CF67E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природного и техногенного характера»</w:t>
      </w:r>
    </w:p>
    <w:p w14:paraId="2E579837" w14:textId="77777777" w:rsidR="007A053D" w:rsidRPr="008A6C4F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3892A27B" w14:textId="67E79ACB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составили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</w:t>
      </w: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6C701E40" w14:textId="3B2A4E4A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были направлены на следующие цели:</w:t>
      </w:r>
    </w:p>
    <w:p w14:paraId="244567BA" w14:textId="5AC6AB05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 по обеспечению пожарной безопасности в муниципальных образовательных организациях Кемеровской области – Кузбасса. В результате реализации мероприятия проведены работы по монтажу автоматической пожарной сигнализации и системы оповещения и управления эвакуацией людей при пожаре в 7-ми учреждениях образования города, установлены автоматические откатные ворота в 3-х образовательных учреждениях города; </w:t>
      </w:r>
    </w:p>
    <w:p w14:paraId="15A90265" w14:textId="798D769F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модернизация автоматизированной системы централизованного оповещения населения Кемеровской области – Кузбасса</w:t>
      </w:r>
      <w:r w:rsidR="00D5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были приобретены 3 комплекса управления действующими сиренами оповещения и 1 громкоговорящий комплекс оповещения;</w:t>
      </w:r>
    </w:p>
    <w:p w14:paraId="0FCD9C89" w14:textId="77777777" w:rsidR="007666B6" w:rsidRPr="007666B6" w:rsidRDefault="007666B6" w:rsidP="007666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газа". </w:t>
      </w: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Приобретено 433 дымовых пожарных извещателя, датчики обнаружения угарного газа 25 штук </w:t>
      </w:r>
      <w:proofErr w:type="gramStart"/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и  105</w:t>
      </w:r>
      <w:proofErr w:type="gramEnd"/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дымоанализаторов.</w:t>
      </w:r>
    </w:p>
    <w:p w14:paraId="5905C333" w14:textId="77777777" w:rsidR="00D5548D" w:rsidRDefault="007666B6" w:rsidP="007666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увеличены расходы, в сравнении с 2022 года по мероприятию "Обеспечение противопожарной безопасности", в рамках которого в 2023 году проводились такие противопожарные мероприятия как покос травы.</w:t>
      </w:r>
    </w:p>
    <w:p w14:paraId="1F19F032" w14:textId="77777777" w:rsidR="00D5548D" w:rsidRDefault="00D5548D" w:rsidP="007666B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BD5AD" w14:textId="7B60DE67" w:rsidR="00801B8E" w:rsidRPr="00D5548D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5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– </w:t>
      </w:r>
      <w:r w:rsidRPr="00D5548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D55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-99,</w:t>
      </w:r>
      <w:r w:rsidR="00D5548D" w:rsidRPr="00D55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86</w:t>
      </w:r>
      <w:r w:rsidRPr="00D55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%,</w:t>
      </w:r>
      <w:r w:rsidRPr="00D55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эффективность данной программы высокая</w:t>
      </w:r>
      <w:r w:rsidR="00AB36C4" w:rsidRPr="00D55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5CF1420F" w14:textId="77777777" w:rsidR="00801B8E" w:rsidRPr="00D5548D" w:rsidRDefault="00801B8E" w:rsidP="007A053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4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E802F2A" w14:textId="77777777" w:rsidR="00801B8E" w:rsidRPr="00E75BD4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E75BD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«Развитие системы образования Осинниковского городского округа»</w:t>
      </w:r>
    </w:p>
    <w:p w14:paraId="069E1F73" w14:textId="77777777" w:rsidR="007A053D" w:rsidRPr="008A6C4F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76AB754A" w14:textId="2B6C8E97" w:rsidR="00E75BD4" w:rsidRPr="00EB031D" w:rsidRDefault="00801B8E" w:rsidP="00E75BD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данной муниципальной программы направлено 1</w:t>
      </w:r>
      <w:r w:rsidR="00542D9D"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235B"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542D9D"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35B"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2D9D"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  <w:r w:rsidR="00E75BD4" w:rsidRPr="00E75BD4">
        <w:rPr>
          <w:sz w:val="24"/>
        </w:rPr>
        <w:t xml:space="preserve"> </w:t>
      </w:r>
    </w:p>
    <w:p w14:paraId="431E078B" w14:textId="77777777" w:rsidR="00ED235B" w:rsidRDefault="00E75BD4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</w:t>
      </w:r>
      <w:r w:rsidR="00ED235B"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(96,5%) направлена на: обеспечение деятельности, предоставление услуг и содержание учреждений образования Осинниковского городского округа</w:t>
      </w:r>
      <w:r w:rsid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0B2F8" w14:textId="651E955D" w:rsidR="00E75BD4" w:rsidRPr="00CF67EF" w:rsidRDefault="00E75BD4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образовательных учреждений за счет средств местного 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в 2023 году было </w:t>
      </w:r>
      <w:r w:rsidR="00ED235B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D235B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="00ED235B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ED235B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ремонту кровли зданий образовательных учреждений, капитальный ремонт и объединение земельных участков детских садов №34 и 35 и др. ремонтные работы. </w:t>
      </w:r>
    </w:p>
    <w:p w14:paraId="65CE98BA" w14:textId="24A5CFD0" w:rsidR="00E75BD4" w:rsidRPr="00C629A8" w:rsidRDefault="00E75BD4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проводились мероприятия по</w:t>
      </w:r>
      <w:r w:rsidRPr="00ED2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35B"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проектов:</w:t>
      </w:r>
    </w:p>
    <w:p w14:paraId="41C60018" w14:textId="7AC0B788" w:rsidR="00E75BD4" w:rsidRPr="00CF67EF" w:rsidRDefault="00C629A8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E75BD4" w:rsidRPr="00CF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егиональный проект "Успех каждого ребенка"</w:t>
      </w:r>
      <w:r w:rsidRPr="00CF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50D1E61" w14:textId="4CDA132D" w:rsidR="00C629A8" w:rsidRPr="00C629A8" w:rsidRDefault="00C629A8" w:rsidP="00C629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этого проекта Дом детского творчества им. Зотова принял участие в создании новых мест дополнительного образования детей в туристско-краеведческой направленности - была разработана программа «53 параллель», создано 60 ученических мест.</w:t>
      </w:r>
    </w:p>
    <w:p w14:paraId="29F68984" w14:textId="244B3C2E" w:rsidR="00C629A8" w:rsidRPr="00C629A8" w:rsidRDefault="00C629A8" w:rsidP="00C629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оборудования для реализации данной программы из средств федерального бюджета выделен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средства.</w:t>
      </w:r>
      <w:r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 рюкзаки, туристические палатки и коврики, спальные мешки и многое другое.</w:t>
      </w:r>
    </w:p>
    <w:p w14:paraId="63FE8177" w14:textId="1ED892C6" w:rsidR="00E75BD4" w:rsidRPr="00CF67EF" w:rsidRDefault="00C629A8" w:rsidP="00E75BD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E75BD4" w:rsidRPr="00CF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егиональный проект "Патриотическое воспитание"</w:t>
      </w:r>
      <w:r w:rsidRPr="00CF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DC0B250" w14:textId="082216FD" w:rsidR="00C629A8" w:rsidRPr="00C629A8" w:rsidRDefault="00C629A8" w:rsidP="00C629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этого года во всех школах города введена должность советника директора школы по воспитанию и взаимодействию с детскими общественными объединениями.</w:t>
      </w:r>
    </w:p>
    <w:p w14:paraId="3A2F2C17" w14:textId="04855D64" w:rsidR="00C629A8" w:rsidRDefault="00C629A8" w:rsidP="00C629A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>4 школы города (35, 36, 33, 3) победившие в конкурсе «Навигаторы детства» с 1 сентября получают субсидию из федерального бюджета на оплату труда советников.</w:t>
      </w:r>
    </w:p>
    <w:p w14:paraId="3DA2F1DA" w14:textId="5A9B7233" w:rsidR="00C629A8" w:rsidRDefault="00C629A8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национального проекта «Демография» </w:t>
      </w:r>
      <w:r w:rsidRPr="00CF67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проекта «Финансовая поддержка семей при рождении детей»</w:t>
      </w:r>
      <w:r w:rsidRPr="00C6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осуществляется 100% оплата питания детей из многодетных - малообеспеченных семей.</w:t>
      </w:r>
    </w:p>
    <w:p w14:paraId="4A401B4C" w14:textId="228AB087" w:rsidR="00801B8E" w:rsidRPr="00ED235B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2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– </w:t>
      </w:r>
      <w:r w:rsidRPr="00ED235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ED2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r w:rsidR="00A4513E" w:rsidRPr="00ED2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="00ED235B" w:rsidRPr="00ED2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7,33</w:t>
      </w:r>
      <w:r w:rsidRPr="00ED2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%,</w:t>
      </w:r>
      <w:r w:rsidRPr="00ED23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23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эффективность программы высокая. </w:t>
      </w:r>
    </w:p>
    <w:p w14:paraId="18641392" w14:textId="77777777" w:rsidR="00801B8E" w:rsidRPr="00CF67EF" w:rsidRDefault="00801B8E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F7D2A" w14:textId="77777777" w:rsidR="00801B8E" w:rsidRPr="00CF67E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CF67E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</w:r>
    </w:p>
    <w:p w14:paraId="4E8185C7" w14:textId="77777777" w:rsidR="007A053D" w:rsidRPr="00CF67EF" w:rsidRDefault="007A053D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040CEBA5" w14:textId="5C5E31B5" w:rsidR="00D5548D" w:rsidRPr="00CF67EF" w:rsidRDefault="00D5548D" w:rsidP="00D5548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составили 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="00CF67EF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CF67EF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14:paraId="51F36CFE" w14:textId="183C3143" w:rsidR="00CF67EF" w:rsidRPr="00CF67EF" w:rsidRDefault="00CF67EF" w:rsidP="00D5548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5548D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лагоустроены дворовые территории по ул. Кирова,31, 66, ул. 50 лет Октября 10, 12, 12а, </w:t>
      </w:r>
    </w:p>
    <w:p w14:paraId="7EB8C046" w14:textId="5D16942F" w:rsidR="00D5548D" w:rsidRPr="00CF67EF" w:rsidRDefault="00CF67EF" w:rsidP="00D5548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D5548D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548D" w:rsidRPr="00CF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 проведены работы по поставке и установке игрового оборудования, малых архитектурных форм и монтаж бесшовного резинового покрытия на детской площадке в городе Осинники по ул. Жданова (Этап №1)). </w:t>
      </w:r>
    </w:p>
    <w:p w14:paraId="394DDB89" w14:textId="77777777" w:rsidR="00801B8E" w:rsidRPr="00CF67E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2" w:name="_Hlk168071820"/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– 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- 100%, все показатели достигнуты, эффективность программы высокая. </w:t>
      </w:r>
    </w:p>
    <w:bookmarkEnd w:id="2"/>
    <w:p w14:paraId="7AEBE78A" w14:textId="77777777" w:rsidR="00B927C1" w:rsidRPr="008A6C4F" w:rsidRDefault="00B927C1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u w:val="single"/>
        </w:rPr>
      </w:pPr>
    </w:p>
    <w:p w14:paraId="471E91FE" w14:textId="77777777" w:rsidR="00801B8E" w:rsidRPr="00365ACF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3" w:name="_Hlk168071668"/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Муниципальная программа «Управление муниципальным имуществом и земельными участками 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Осинниковского городского округа»</w:t>
      </w:r>
    </w:p>
    <w:bookmarkEnd w:id="3"/>
    <w:p w14:paraId="28B16EDA" w14:textId="7BCF71E7" w:rsidR="00934936" w:rsidRPr="00934936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реализацию данной муниципальной программы направлено 17 018,2 тыс.  рублей. </w:t>
      </w:r>
    </w:p>
    <w:p w14:paraId="3ED6D386" w14:textId="5C10DB6D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из общих расходов муниципальной программы 74,5% приходится на содержание и обеспечение деятельности (оказание услуг) МКУ КУМИ.</w:t>
      </w:r>
    </w:p>
    <w:p w14:paraId="527DA028" w14:textId="5BA08B31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в рамках данной программы в 2023 году были исполнены следующие мероприятия:</w:t>
      </w:r>
    </w:p>
    <w:p w14:paraId="38760EA0" w14:textId="4C042DBA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затрат на погашение задолженности по денежным обязательствам и обязательным платежам МУП "Градостроительство и з</w:t>
      </w:r>
      <w:r w:rsidR="00365ACF"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млеустройство"</w:t>
      </w:r>
      <w:r w:rsidR="00365ACF"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1BDFC7" w14:textId="575B1D93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государственного кадастрового учета земельных участков;</w:t>
      </w:r>
    </w:p>
    <w:p w14:paraId="5C648BFD" w14:textId="354C4DDD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муниципальной собственности</w:t>
      </w:r>
      <w:r w:rsidR="00365ACF"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5B59AE" w14:textId="77777777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муниципальной программы «Управление муниципальным имуществом и земельными участками Осинниковского городского округа» направлены на:</w:t>
      </w:r>
    </w:p>
    <w:p w14:paraId="038C29DA" w14:textId="784AF139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учета в реестре объектов муниципальной собственности Осинниковского городского округа выявленных и подлежащих учету объектов;</w:t>
      </w:r>
    </w:p>
    <w:p w14:paraId="332E482B" w14:textId="37958646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выполнения плана по доходам от использования и реализации муниципального имущества (в том числе реализации земельных участков);</w:t>
      </w:r>
    </w:p>
    <w:p w14:paraId="11936766" w14:textId="6B23817F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плана по проведению контрольных инвентаризаций;</w:t>
      </w:r>
    </w:p>
    <w:p w14:paraId="5EF27C5C" w14:textId="47CE3199" w:rsidR="00934936" w:rsidRPr="00365ACF" w:rsidRDefault="00934936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окращение задолженности по бюджетным обязательствам прошлых периодов.</w:t>
      </w:r>
    </w:p>
    <w:p w14:paraId="7AD396A9" w14:textId="1799BA21" w:rsidR="00B927C1" w:rsidRPr="008A6C4F" w:rsidRDefault="00B927C1" w:rsidP="00790F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E84E2E1" w14:textId="24095F2A" w:rsidR="00801B8E" w:rsidRDefault="00801B8E" w:rsidP="00790F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Коэффициент эффективности муниципальной программы – 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R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="00365ACF" w:rsidRPr="00365A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94,02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%,</w:t>
      </w:r>
      <w:r w:rsidRPr="00365A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эффективность данной программы </w:t>
      </w:r>
      <w:r w:rsidR="00365A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высокая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AB36C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7161B7C3" w14:textId="4CD3ADBF" w:rsid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bookmarkStart w:id="4" w:name="_Hlk168071776"/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Развитие архивного дела</w:t>
      </w:r>
    </w:p>
    <w:p w14:paraId="36015F9E" w14:textId="605198D6" w:rsid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на территории 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Осинниковского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городского округа»</w:t>
      </w:r>
    </w:p>
    <w:p w14:paraId="35613591" w14:textId="77777777" w:rsidR="007F1847" w:rsidRPr="00365ACF" w:rsidRDefault="007F1847" w:rsidP="00D760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bookmarkEnd w:id="4"/>
    <w:p w14:paraId="72288A1E" w14:textId="3351C435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составили 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тыс. 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Основная доля расходов по программе приходится на содержание МКУ "Архивное управление", в том числе на заработную плату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788C0" w14:textId="27A06E3E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расходы 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– Кузбасса.</w:t>
      </w:r>
    </w:p>
    <w:p w14:paraId="77121328" w14:textId="0B75E357" w:rsidR="00D76078" w:rsidRDefault="00D76078" w:rsidP="00D76078">
      <w:pPr>
        <w:spacing w:after="0" w:line="360" w:lineRule="auto"/>
        <w:ind w:firstLine="851"/>
        <w:jc w:val="center"/>
      </w:pPr>
    </w:p>
    <w:p w14:paraId="3AD1C1E8" w14:textId="2033406C" w:rsidR="00D76078" w:rsidRPr="00CF67EF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– 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99,92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%, все показатели достигнуты, эффективность программы высокая. </w:t>
      </w:r>
    </w:p>
    <w:p w14:paraId="59A5FBAC" w14:textId="4FB4E594" w:rsidR="00D76078" w:rsidRDefault="00D76078" w:rsidP="00D76078">
      <w:pPr>
        <w:spacing w:after="0" w:line="360" w:lineRule="auto"/>
        <w:ind w:firstLine="851"/>
        <w:jc w:val="center"/>
      </w:pPr>
    </w:p>
    <w:p w14:paraId="39724A53" w14:textId="35E016C6" w:rsidR="00D76078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Муниципальная программа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Развитие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информатизации и защиты информации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на территории 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Осинниковского</w:t>
      </w:r>
      <w:r w:rsidRPr="00365A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городского округа»</w:t>
      </w:r>
    </w:p>
    <w:p w14:paraId="70D67561" w14:textId="6E620711" w:rsidR="007F1847" w:rsidRDefault="007F1847" w:rsidP="00D760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34426B0B" w14:textId="76020A0A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муниципальной программы составили 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</w:t>
      </w: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14:paraId="731143B5" w14:textId="4D5574AC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муниципальной программы «Развитие информатизации и защита информации на территории Осинниковского городского округа» направлены на: </w:t>
      </w:r>
    </w:p>
    <w:p w14:paraId="785F783A" w14:textId="77777777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информационно-телекоммуникационной инфраструктуры и обеспечение доступа населения к информации о деятельности органов местного самоуправления Осинниковского городского округа;</w:t>
      </w:r>
    </w:p>
    <w:p w14:paraId="0194447B" w14:textId="77777777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базы;</w:t>
      </w:r>
    </w:p>
    <w:p w14:paraId="3013DC74" w14:textId="77777777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защиты информации в информационных системах в органах местного самоуправления Осинниковского городского округа;</w:t>
      </w:r>
    </w:p>
    <w:p w14:paraId="04FD29B5" w14:textId="77777777" w:rsidR="007F1847" w:rsidRPr="007F1847" w:rsidRDefault="007F1847" w:rsidP="007F184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профессиональной подготовки сотрудников в сфере информационной безопасности.</w:t>
      </w:r>
    </w:p>
    <w:p w14:paraId="41B608B1" w14:textId="7F784F54" w:rsidR="007F1847" w:rsidRDefault="007F1847" w:rsidP="00D760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45885256" w14:textId="77777777" w:rsidR="007F1847" w:rsidRPr="00365ACF" w:rsidRDefault="007F1847" w:rsidP="00D76078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04FE805" w14:textId="7A90D768" w:rsidR="00D76078" w:rsidRPr="00CF67EF" w:rsidRDefault="00D76078" w:rsidP="00D7607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Коэффициент эффективности муниципальной программы – 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R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86,7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%, эффективность программы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средняя</w:t>
      </w:r>
      <w:r w:rsidRPr="00CF67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14:paraId="3FA02C71" w14:textId="77777777" w:rsidR="00D76078" w:rsidRDefault="00D76078" w:rsidP="00D76078">
      <w:pPr>
        <w:spacing w:after="0" w:line="360" w:lineRule="auto"/>
        <w:ind w:firstLine="851"/>
        <w:jc w:val="center"/>
      </w:pPr>
    </w:p>
    <w:sectPr w:rsidR="00D76078" w:rsidSect="002B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55D1"/>
    <w:multiLevelType w:val="multilevel"/>
    <w:tmpl w:val="38BCEA7A"/>
    <w:lvl w:ilvl="0">
      <w:start w:val="1"/>
      <w:numFmt w:val="decimal"/>
      <w:lvlText w:val="%1."/>
      <w:lvlJc w:val="left"/>
      <w:pPr>
        <w:ind w:left="744" w:hanging="744"/>
      </w:pPr>
    </w:lvl>
    <w:lvl w:ilvl="1">
      <w:start w:val="1"/>
      <w:numFmt w:val="decimal"/>
      <w:lvlText w:val="%1.%2."/>
      <w:lvlJc w:val="left"/>
      <w:pPr>
        <w:ind w:left="744" w:hanging="744"/>
      </w:pPr>
    </w:lvl>
    <w:lvl w:ilvl="2">
      <w:start w:val="1"/>
      <w:numFmt w:val="decimal"/>
      <w:lvlText w:val="%1.%2.%3."/>
      <w:lvlJc w:val="left"/>
      <w:pPr>
        <w:ind w:left="744" w:hanging="74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493F3092"/>
    <w:multiLevelType w:val="multilevel"/>
    <w:tmpl w:val="3398E018"/>
    <w:lvl w:ilvl="0">
      <w:start w:val="1"/>
      <w:numFmt w:val="decimal"/>
      <w:lvlText w:val="%1"/>
      <w:lvlJc w:val="left"/>
      <w:pPr>
        <w:ind w:left="600" w:hanging="600"/>
      </w:pPr>
      <w:rPr>
        <w:rFonts w:eastAsia="Calibri"/>
      </w:rPr>
    </w:lvl>
    <w:lvl w:ilvl="1">
      <w:start w:val="2"/>
      <w:numFmt w:val="decimal"/>
      <w:lvlText w:val="%1.%2"/>
      <w:lvlJc w:val="left"/>
      <w:pPr>
        <w:ind w:left="972" w:hanging="600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2196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330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4404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5136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14F"/>
    <w:rsid w:val="00007F97"/>
    <w:rsid w:val="000779A0"/>
    <w:rsid w:val="000C0AEF"/>
    <w:rsid w:val="001531A5"/>
    <w:rsid w:val="001D054B"/>
    <w:rsid w:val="001E52AF"/>
    <w:rsid w:val="00236CF0"/>
    <w:rsid w:val="00237D65"/>
    <w:rsid w:val="00283EDF"/>
    <w:rsid w:val="002B7862"/>
    <w:rsid w:val="00365ACF"/>
    <w:rsid w:val="00372B35"/>
    <w:rsid w:val="00391588"/>
    <w:rsid w:val="00394A23"/>
    <w:rsid w:val="003B4980"/>
    <w:rsid w:val="00405699"/>
    <w:rsid w:val="004656EE"/>
    <w:rsid w:val="004E591E"/>
    <w:rsid w:val="004F5F3D"/>
    <w:rsid w:val="00530449"/>
    <w:rsid w:val="00542D9D"/>
    <w:rsid w:val="00574E8B"/>
    <w:rsid w:val="0058308E"/>
    <w:rsid w:val="0058532B"/>
    <w:rsid w:val="005F0D6F"/>
    <w:rsid w:val="0061125A"/>
    <w:rsid w:val="006167F8"/>
    <w:rsid w:val="006222D3"/>
    <w:rsid w:val="00751019"/>
    <w:rsid w:val="007666B6"/>
    <w:rsid w:val="00772499"/>
    <w:rsid w:val="00790F78"/>
    <w:rsid w:val="007A053D"/>
    <w:rsid w:val="007B6C92"/>
    <w:rsid w:val="007F1847"/>
    <w:rsid w:val="00801B8E"/>
    <w:rsid w:val="0087114F"/>
    <w:rsid w:val="008A0071"/>
    <w:rsid w:val="008A6C4F"/>
    <w:rsid w:val="008D1148"/>
    <w:rsid w:val="00934936"/>
    <w:rsid w:val="00964BBF"/>
    <w:rsid w:val="009761AB"/>
    <w:rsid w:val="00A2543D"/>
    <w:rsid w:val="00A4513E"/>
    <w:rsid w:val="00A61822"/>
    <w:rsid w:val="00A8596F"/>
    <w:rsid w:val="00AB36C4"/>
    <w:rsid w:val="00AF040A"/>
    <w:rsid w:val="00B20795"/>
    <w:rsid w:val="00B434A5"/>
    <w:rsid w:val="00B46840"/>
    <w:rsid w:val="00B927C1"/>
    <w:rsid w:val="00B95C6F"/>
    <w:rsid w:val="00C4543D"/>
    <w:rsid w:val="00C629A8"/>
    <w:rsid w:val="00CF67EF"/>
    <w:rsid w:val="00D271E3"/>
    <w:rsid w:val="00D5548D"/>
    <w:rsid w:val="00D76078"/>
    <w:rsid w:val="00DC5841"/>
    <w:rsid w:val="00DE4E29"/>
    <w:rsid w:val="00E24D7B"/>
    <w:rsid w:val="00E75BD4"/>
    <w:rsid w:val="00ED235B"/>
    <w:rsid w:val="00F01590"/>
    <w:rsid w:val="00F61915"/>
    <w:rsid w:val="00F70253"/>
    <w:rsid w:val="00FA1C2B"/>
    <w:rsid w:val="00FF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F903"/>
  <w15:docId w15:val="{B23224FD-A943-4A02-BA1D-1A390B3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C584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75BD4"/>
  </w:style>
  <w:style w:type="paragraph" w:styleId="a7">
    <w:name w:val="Normal (Web)"/>
    <w:basedOn w:val="a"/>
    <w:uiPriority w:val="99"/>
    <w:semiHidden/>
    <w:unhideWhenUsed/>
    <w:rsid w:val="0093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4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493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5CD2-8774-4E2C-A904-93710EF0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svetlana</cp:lastModifiedBy>
  <cp:revision>21</cp:revision>
  <cp:lastPrinted>2023-06-15T04:02:00Z</cp:lastPrinted>
  <dcterms:created xsi:type="dcterms:W3CDTF">2023-05-31T03:20:00Z</dcterms:created>
  <dcterms:modified xsi:type="dcterms:W3CDTF">2024-05-31T15:30:00Z</dcterms:modified>
</cp:coreProperties>
</file>