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:rsidR="00EF1D09" w:rsidRPr="00396242" w:rsidRDefault="00EF1D09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Приложение №</w:t>
      </w:r>
      <w:r w:rsidR="00D03242">
        <w:rPr>
          <w:b/>
          <w:sz w:val="28"/>
          <w:szCs w:val="28"/>
          <w:u w:val="single"/>
        </w:rPr>
        <w:t xml:space="preserve"> </w:t>
      </w:r>
      <w:r w:rsidRPr="00396242">
        <w:rPr>
          <w:b/>
          <w:sz w:val="28"/>
          <w:szCs w:val="28"/>
          <w:u w:val="single"/>
        </w:rPr>
        <w:t>1</w:t>
      </w:r>
    </w:p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  <w:bookmarkStart w:id="0" w:name="_GoBack"/>
    </w:p>
    <w:p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bookmarkEnd w:id="0"/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98"/>
        <w:gridCol w:w="1783"/>
        <w:gridCol w:w="2518"/>
        <w:gridCol w:w="2550"/>
      </w:tblGrid>
      <w:tr w:rsidR="007850C3" w:rsidRPr="00436951" w:rsidTr="00D03242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D03242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843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</w:t>
            </w:r>
            <w:proofErr w:type="spellStart"/>
            <w:r w:rsidRPr="00436951">
              <w:rPr>
                <w:sz w:val="24"/>
                <w:szCs w:val="24"/>
              </w:rPr>
              <w:t>микропредприятий</w:t>
            </w:r>
            <w:proofErr w:type="spellEnd"/>
            <w:r w:rsidRPr="0043695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:rsidTr="00D03242">
        <w:trPr>
          <w:trHeight w:val="1326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5438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 xml:space="preserve">Реструктуризация налоговых </w:t>
            </w:r>
            <w:r w:rsidRPr="00396242">
              <w:rPr>
                <w:b/>
                <w:bCs/>
                <w:sz w:val="24"/>
                <w:szCs w:val="24"/>
              </w:rPr>
              <w:lastRenderedPageBreak/>
              <w:t>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Реструктуризация для субъектов малого и среднего предпринимательства наиболее пострадавших в связи с </w:t>
            </w:r>
            <w:r w:rsidRPr="00436951">
              <w:rPr>
                <w:sz w:val="24"/>
                <w:szCs w:val="24"/>
              </w:rPr>
              <w:lastRenderedPageBreak/>
              <w:t xml:space="preserve">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̆ инфекции отраслей </w:t>
            </w:r>
            <w:proofErr w:type="spellStart"/>
            <w:r w:rsidRPr="00436951">
              <w:rPr>
                <w:sz w:val="24"/>
                <w:szCs w:val="24"/>
              </w:rPr>
              <w:t>Российскоий</w:t>
            </w:r>
            <w:proofErr w:type="spellEnd"/>
            <w:r w:rsidRPr="00436951">
              <w:rPr>
                <w:sz w:val="24"/>
                <w:szCs w:val="24"/>
              </w:rPr>
              <w:t xml:space="preserve"> экономики налоговых </w:t>
            </w:r>
            <w:proofErr w:type="spellStart"/>
            <w:r w:rsidRPr="00436951">
              <w:rPr>
                <w:sz w:val="24"/>
                <w:szCs w:val="24"/>
              </w:rPr>
              <w:t>платежеи</w:t>
            </w:r>
            <w:proofErr w:type="spellEnd"/>
            <w:r w:rsidRPr="00436951">
              <w:rPr>
                <w:sz w:val="24"/>
                <w:szCs w:val="24"/>
              </w:rPr>
              <w:t>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</w:t>
            </w:r>
            <w:r w:rsidR="00597323" w:rsidRPr="00436951">
              <w:rPr>
                <w:sz w:val="24"/>
                <w:szCs w:val="24"/>
              </w:rPr>
              <w:lastRenderedPageBreak/>
              <w:t xml:space="preserve">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575" w:type="dxa"/>
          </w:tcPr>
          <w:p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16 апреля 2020 г., протокол № 13) </w:t>
            </w: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 xml:space="preserve">продление срока представления документов, пояснений по требованиям по НДС, полученным в срок с 1 марта до </w:t>
            </w:r>
            <w:r w:rsidRPr="00436951">
              <w:rPr>
                <w:bCs/>
                <w:sz w:val="24"/>
                <w:szCs w:val="24"/>
              </w:rPr>
              <w:lastRenderedPageBreak/>
              <w:t>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lastRenderedPageBreak/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Мораторий на применение налоговых санкций за непредставление документов, срок представления которых приходится на период с 1 марта 2020 года по 1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июня 2020 года.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 xml:space="preserve">Постановление Правительства Российской </w:t>
            </w:r>
            <w:r w:rsidRPr="00396242">
              <w:rPr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7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Предлагается установить, что при осуществлении закупок в соответствии со статьей 30 Федерального закона заказчик вправе не устанавливать требование </w:t>
            </w:r>
            <w:r w:rsidRPr="00436951">
              <w:rPr>
                <w:sz w:val="24"/>
                <w:szCs w:val="24"/>
              </w:rPr>
              <w:lastRenderedPageBreak/>
              <w:t>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Федерального закона, внесение в Государственную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думу – 15 апреля 2020 г., принятие 15 июня 2020 г.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</w:t>
            </w:r>
            <w:proofErr w:type="gramStart"/>
            <w:r w:rsidRPr="00436951">
              <w:rPr>
                <w:sz w:val="24"/>
                <w:szCs w:val="24"/>
              </w:rPr>
              <w:t>и</w:t>
            </w:r>
            <w:proofErr w:type="gramEnd"/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Правительство Российской Федерации будет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принято в ближайшее время</w:t>
            </w:r>
          </w:p>
        </w:tc>
      </w:tr>
      <w:tr w:rsidR="00436951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запретом на отключение услуг ЖКХ</w:t>
            </w:r>
          </w:p>
        </w:tc>
        <w:tc>
          <w:tcPr>
            <w:tcW w:w="6416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</w:t>
            </w:r>
            <w:r w:rsidRPr="00436951">
              <w:rPr>
                <w:sz w:val="24"/>
                <w:szCs w:val="24"/>
              </w:rPr>
              <w:lastRenderedPageBreak/>
              <w:t xml:space="preserve">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Pr="006657F7" w:rsidRDefault="007850C3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0C2346" w:rsidRPr="00C22C7B" w:rsidRDefault="000C2346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4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5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6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2E7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2E7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8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2E7C2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9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2E7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1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lastRenderedPageBreak/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897"/>
      </w:tblGrid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 xml:space="preserve">, заключивших кредитные соглашения на оборотные цели в 2020 году на срок не </w:t>
            </w:r>
            <w:r w:rsidRPr="00C22C7B">
              <w:rPr>
                <w:sz w:val="24"/>
                <w:szCs w:val="24"/>
              </w:rPr>
              <w:lastRenderedPageBreak/>
              <w:t>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Функционирование центров «Мой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бизнес»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Субъекты малого и среднего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</w:r>
            <w:r w:rsidRPr="00C22C7B">
              <w:rPr>
                <w:sz w:val="24"/>
                <w:szCs w:val="24"/>
              </w:rPr>
              <w:lastRenderedPageBreak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</w:t>
            </w:r>
            <w:r w:rsidRPr="00C22C7B">
              <w:rPr>
                <w:iCs/>
                <w:sz w:val="24"/>
                <w:szCs w:val="24"/>
              </w:rPr>
              <w:lastRenderedPageBreak/>
              <w:t xml:space="preserve">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6657F7">
        <w:trPr>
          <w:jc w:val="center"/>
        </w:trPr>
        <w:tc>
          <w:tcPr>
            <w:tcW w:w="2585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</w:t>
            </w:r>
            <w:r w:rsidRPr="00C22C7B">
              <w:rPr>
                <w:sz w:val="24"/>
                <w:szCs w:val="24"/>
              </w:rPr>
              <w:lastRenderedPageBreak/>
              <w:t>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5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2E7C2E"/>
    <w:rsid w:val="0030438C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0ACF-F157-4769-9CE5-8AA01583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Admin</cp:lastModifiedBy>
  <cp:revision>2</cp:revision>
  <cp:lastPrinted>2020-04-23T07:46:00Z</cp:lastPrinted>
  <dcterms:created xsi:type="dcterms:W3CDTF">2020-04-23T09:29:00Z</dcterms:created>
  <dcterms:modified xsi:type="dcterms:W3CDTF">2020-04-23T09:29:00Z</dcterms:modified>
</cp:coreProperties>
</file>