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F0" w:rsidRPr="0009032B" w:rsidRDefault="004849CB" w:rsidP="00E06117">
      <w:pPr>
        <w:suppressAutoHyphens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.15pt;margin-top:-34.05pt;width:198.4pt;height:7.1pt;flip:y;z-index:251657728" o:allowincell="f" stroked="f">
            <v:textbox style="mso-next-textbox:#_x0000_s1032">
              <w:txbxContent>
                <w:p w:rsidR="006078AE" w:rsidRDefault="006078AE">
                  <w:pPr>
                    <w:jc w:val="center"/>
                    <w:rPr>
                      <w:sz w:val="28"/>
                    </w:rPr>
                  </w:pPr>
                </w:p>
                <w:p w:rsidR="006078AE" w:rsidRDefault="006078AE">
                  <w:pPr>
                    <w:suppressAutoHyphens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204F0" w:rsidRPr="0009032B">
        <w:rPr>
          <w:rFonts w:ascii="Arial" w:hAnsi="Arial" w:cs="Arial"/>
          <w:b/>
          <w:i/>
          <w:sz w:val="28"/>
          <w:szCs w:val="28"/>
        </w:rPr>
        <w:t>Пояснительная записка к прогнозу</w:t>
      </w:r>
    </w:p>
    <w:p w:rsidR="003204F0" w:rsidRPr="0009032B" w:rsidRDefault="003204F0" w:rsidP="00E06117">
      <w:pPr>
        <w:pStyle w:val="8"/>
        <w:suppressAutoHyphens/>
        <w:rPr>
          <w:rFonts w:ascii="Arial" w:hAnsi="Arial" w:cs="Arial"/>
          <w:szCs w:val="28"/>
        </w:rPr>
      </w:pPr>
      <w:r w:rsidRPr="0009032B">
        <w:rPr>
          <w:rFonts w:ascii="Arial" w:hAnsi="Arial" w:cs="Arial"/>
          <w:szCs w:val="28"/>
        </w:rPr>
        <w:t>социально-экономического развития</w:t>
      </w:r>
    </w:p>
    <w:p w:rsidR="003204F0" w:rsidRPr="0009032B" w:rsidRDefault="003204F0" w:rsidP="00E06117">
      <w:pPr>
        <w:pStyle w:val="8"/>
        <w:suppressAutoHyphens/>
        <w:rPr>
          <w:rFonts w:ascii="Arial" w:hAnsi="Arial" w:cs="Arial"/>
          <w:szCs w:val="28"/>
        </w:rPr>
      </w:pPr>
      <w:r w:rsidRPr="0009032B">
        <w:rPr>
          <w:rFonts w:ascii="Arial" w:hAnsi="Arial" w:cs="Arial"/>
          <w:szCs w:val="28"/>
        </w:rPr>
        <w:t xml:space="preserve"> муниципального образования -  Осинник</w:t>
      </w:r>
      <w:r w:rsidR="0029727C" w:rsidRPr="0009032B">
        <w:rPr>
          <w:rFonts w:ascii="Arial" w:hAnsi="Arial" w:cs="Arial"/>
          <w:szCs w:val="28"/>
        </w:rPr>
        <w:t>овский городской округ</w:t>
      </w:r>
      <w:r w:rsidRPr="0009032B">
        <w:rPr>
          <w:rFonts w:ascii="Arial" w:hAnsi="Arial" w:cs="Arial"/>
          <w:szCs w:val="28"/>
        </w:rPr>
        <w:t xml:space="preserve"> </w:t>
      </w:r>
    </w:p>
    <w:p w:rsidR="003204F0" w:rsidRPr="0009032B" w:rsidRDefault="003204F0" w:rsidP="00E06117">
      <w:pPr>
        <w:pStyle w:val="8"/>
        <w:suppressAutoHyphens/>
        <w:rPr>
          <w:rFonts w:ascii="Arial" w:hAnsi="Arial" w:cs="Arial"/>
          <w:szCs w:val="28"/>
        </w:rPr>
      </w:pPr>
      <w:r w:rsidRPr="0009032B">
        <w:rPr>
          <w:rFonts w:ascii="Arial" w:hAnsi="Arial" w:cs="Arial"/>
          <w:szCs w:val="28"/>
        </w:rPr>
        <w:t>на 20</w:t>
      </w:r>
      <w:r w:rsidR="00241C75">
        <w:rPr>
          <w:rFonts w:ascii="Arial" w:hAnsi="Arial" w:cs="Arial"/>
          <w:szCs w:val="28"/>
        </w:rPr>
        <w:t>20</w:t>
      </w:r>
      <w:r w:rsidR="002A55DE">
        <w:rPr>
          <w:rFonts w:ascii="Arial" w:hAnsi="Arial" w:cs="Arial"/>
          <w:szCs w:val="28"/>
        </w:rPr>
        <w:t xml:space="preserve"> год и прогнозный период 202</w:t>
      </w:r>
      <w:r w:rsidR="00241C75">
        <w:rPr>
          <w:rFonts w:ascii="Arial" w:hAnsi="Arial" w:cs="Arial"/>
          <w:szCs w:val="28"/>
        </w:rPr>
        <w:t>1</w:t>
      </w:r>
      <w:r w:rsidR="00E06117">
        <w:rPr>
          <w:rFonts w:ascii="Arial" w:hAnsi="Arial" w:cs="Arial"/>
          <w:szCs w:val="28"/>
        </w:rPr>
        <w:t xml:space="preserve"> – 202</w:t>
      </w:r>
      <w:r w:rsidR="00A0734B">
        <w:rPr>
          <w:rFonts w:ascii="Arial" w:hAnsi="Arial" w:cs="Arial"/>
          <w:szCs w:val="28"/>
        </w:rPr>
        <w:t>4</w:t>
      </w:r>
      <w:r w:rsidR="00CB13E1" w:rsidRPr="0009032B">
        <w:rPr>
          <w:rFonts w:ascii="Arial" w:hAnsi="Arial" w:cs="Arial"/>
          <w:szCs w:val="28"/>
        </w:rPr>
        <w:t>гг.</w:t>
      </w:r>
    </w:p>
    <w:p w:rsidR="006B2D0B" w:rsidRPr="0009032B" w:rsidRDefault="006B2D0B" w:rsidP="00E06117">
      <w:pPr>
        <w:suppressAutoHyphens/>
        <w:rPr>
          <w:highlight w:val="cyan"/>
        </w:rPr>
      </w:pPr>
    </w:p>
    <w:p w:rsidR="003204F0" w:rsidRPr="002A55DE" w:rsidRDefault="006B2D0B" w:rsidP="00E06117">
      <w:pPr>
        <w:pStyle w:val="21"/>
        <w:suppressAutoHyphens/>
        <w:rPr>
          <w:szCs w:val="28"/>
        </w:rPr>
      </w:pPr>
      <w:r w:rsidRPr="002A55DE">
        <w:rPr>
          <w:szCs w:val="28"/>
        </w:rPr>
        <w:t>При формировании прогнозных параметров учтены тенденции социально-экономического развития  Осинниковского городского округа.</w:t>
      </w:r>
    </w:p>
    <w:p w:rsidR="00B50F2E" w:rsidRPr="002A55DE" w:rsidRDefault="003204F0" w:rsidP="00E06117">
      <w:pPr>
        <w:pStyle w:val="21"/>
        <w:suppressAutoHyphens/>
        <w:rPr>
          <w:szCs w:val="28"/>
        </w:rPr>
      </w:pPr>
      <w:r w:rsidRPr="002A55DE">
        <w:rPr>
          <w:szCs w:val="28"/>
        </w:rPr>
        <w:t>Прогноз социально-экономического развития муниципального образования – Осинник</w:t>
      </w:r>
      <w:r w:rsidR="00FD68AC" w:rsidRPr="002A55DE">
        <w:rPr>
          <w:szCs w:val="28"/>
        </w:rPr>
        <w:t xml:space="preserve">овский городской округ </w:t>
      </w:r>
      <w:r w:rsidR="002A55DE" w:rsidRPr="002A55DE">
        <w:rPr>
          <w:szCs w:val="28"/>
        </w:rPr>
        <w:t>на 2020</w:t>
      </w:r>
      <w:r w:rsidR="00E06117" w:rsidRPr="002A55DE">
        <w:rPr>
          <w:szCs w:val="28"/>
        </w:rPr>
        <w:t>–202</w:t>
      </w:r>
      <w:r w:rsidR="00A0734B" w:rsidRPr="002A55DE">
        <w:rPr>
          <w:szCs w:val="28"/>
        </w:rPr>
        <w:t>4</w:t>
      </w:r>
      <w:r w:rsidR="00B50F2E" w:rsidRPr="002A55DE">
        <w:rPr>
          <w:szCs w:val="28"/>
        </w:rPr>
        <w:t xml:space="preserve"> годы разработан на основании сценарных условий развития Росси</w:t>
      </w:r>
      <w:r w:rsidR="00A62289" w:rsidRPr="002A55DE">
        <w:rPr>
          <w:szCs w:val="28"/>
        </w:rPr>
        <w:t xml:space="preserve">йской Федерации, </w:t>
      </w:r>
      <w:r w:rsidR="00B50F2E" w:rsidRPr="002A55DE">
        <w:rPr>
          <w:szCs w:val="28"/>
        </w:rPr>
        <w:t>Кемеровской области</w:t>
      </w:r>
      <w:r w:rsidR="00E03482" w:rsidRPr="002A55DE">
        <w:rPr>
          <w:szCs w:val="28"/>
        </w:rPr>
        <w:t>, индексов-дефляторов по основным видам экономической деятельности, предложенных Министерством экономического развития РФ. При прогнозировании учтены приоритеты региональной экономической политики.</w:t>
      </w:r>
    </w:p>
    <w:p w:rsidR="009E12B1" w:rsidRPr="002A55DE" w:rsidRDefault="00E03482" w:rsidP="00E06117">
      <w:pPr>
        <w:pStyle w:val="21"/>
        <w:suppressAutoHyphens/>
        <w:rPr>
          <w:szCs w:val="28"/>
        </w:rPr>
      </w:pPr>
      <w:r w:rsidRPr="002A55DE">
        <w:rPr>
          <w:szCs w:val="28"/>
        </w:rPr>
        <w:t>При формировании прогнозных параметров учтены тенденции развития экономики городского округа и социальной сферы</w:t>
      </w:r>
      <w:r w:rsidR="00CB13E1" w:rsidRPr="002A55DE">
        <w:rPr>
          <w:szCs w:val="28"/>
        </w:rPr>
        <w:t>.</w:t>
      </w:r>
    </w:p>
    <w:p w:rsidR="00B50F2E" w:rsidRPr="002A55DE" w:rsidRDefault="00E06117" w:rsidP="00E06117">
      <w:pPr>
        <w:pStyle w:val="21"/>
        <w:suppressAutoHyphens/>
        <w:rPr>
          <w:szCs w:val="28"/>
        </w:rPr>
      </w:pPr>
      <w:r w:rsidRPr="002A55DE">
        <w:rPr>
          <w:szCs w:val="28"/>
        </w:rPr>
        <w:t xml:space="preserve">Прогноз разработан в </w:t>
      </w:r>
      <w:r w:rsidR="00A0734B" w:rsidRPr="002A55DE">
        <w:rPr>
          <w:szCs w:val="28"/>
        </w:rPr>
        <w:t>двух</w:t>
      </w:r>
      <w:r w:rsidRPr="002A55DE">
        <w:rPr>
          <w:szCs w:val="28"/>
        </w:rPr>
        <w:t xml:space="preserve"> вариантах</w:t>
      </w:r>
      <w:r w:rsidR="009E12B1" w:rsidRPr="002A55DE">
        <w:rPr>
          <w:szCs w:val="28"/>
        </w:rPr>
        <w:t xml:space="preserve">. </w:t>
      </w:r>
      <w:r w:rsidRPr="002A55DE">
        <w:rPr>
          <w:szCs w:val="28"/>
        </w:rPr>
        <w:t xml:space="preserve">Все </w:t>
      </w:r>
      <w:r w:rsidR="009E12B1" w:rsidRPr="002A55DE">
        <w:rPr>
          <w:szCs w:val="28"/>
        </w:rPr>
        <w:t xml:space="preserve"> вариант</w:t>
      </w:r>
      <w:r w:rsidRPr="002A55DE">
        <w:rPr>
          <w:szCs w:val="28"/>
        </w:rPr>
        <w:t>ы</w:t>
      </w:r>
      <w:r w:rsidR="009E12B1" w:rsidRPr="002A55DE">
        <w:rPr>
          <w:szCs w:val="28"/>
        </w:rPr>
        <w:t xml:space="preserve"> прогноза базируются на относительно консервативных оценках внешних условий и различаются качеством экономического роста.</w:t>
      </w:r>
    </w:p>
    <w:p w:rsidR="00B50F2E" w:rsidRPr="002A55DE" w:rsidRDefault="00B50F2E" w:rsidP="00E06117">
      <w:pPr>
        <w:pStyle w:val="21"/>
        <w:suppressAutoHyphens/>
      </w:pPr>
    </w:p>
    <w:p w:rsidR="005B6207" w:rsidRPr="002A55DE" w:rsidRDefault="003A0931" w:rsidP="005B620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A55DE">
        <w:rPr>
          <w:rFonts w:ascii="Arial" w:hAnsi="Arial" w:cs="Arial"/>
          <w:b/>
          <w:i/>
          <w:sz w:val="24"/>
          <w:szCs w:val="24"/>
          <w:u w:val="single"/>
        </w:rPr>
        <w:t>РАЗДЕЛ 1. НАСЕЛЕНИЕ</w:t>
      </w:r>
    </w:p>
    <w:p w:rsidR="005B6207" w:rsidRPr="002A55DE" w:rsidRDefault="005B6207" w:rsidP="005B620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5B6207" w:rsidRPr="002A55DE" w:rsidRDefault="005B6207" w:rsidP="005B6207">
      <w:pPr>
        <w:suppressAutoHyphens/>
        <w:ind w:firstLine="720"/>
        <w:jc w:val="both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</w:p>
    <w:p w:rsidR="00241C75" w:rsidRDefault="005B6207" w:rsidP="005B6207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2A55DE">
        <w:rPr>
          <w:sz w:val="28"/>
          <w:szCs w:val="28"/>
          <w:shd w:val="clear" w:color="auto" w:fill="FFFFFF"/>
        </w:rPr>
        <w:t xml:space="preserve">Демографическая ситуация </w:t>
      </w:r>
      <w:r w:rsidR="002A55DE" w:rsidRPr="002A55DE">
        <w:rPr>
          <w:sz w:val="28"/>
          <w:szCs w:val="28"/>
          <w:shd w:val="clear" w:color="auto" w:fill="FFFFFF"/>
        </w:rPr>
        <w:t xml:space="preserve">на территории Осинниковского городского округа </w:t>
      </w:r>
      <w:r w:rsidRPr="002A55DE">
        <w:rPr>
          <w:sz w:val="28"/>
          <w:szCs w:val="28"/>
          <w:shd w:val="clear" w:color="auto" w:fill="FFFFFF"/>
        </w:rPr>
        <w:t>из года в год  име</w:t>
      </w:r>
      <w:r w:rsidR="00241C75">
        <w:rPr>
          <w:sz w:val="28"/>
          <w:szCs w:val="28"/>
          <w:shd w:val="clear" w:color="auto" w:fill="FFFFFF"/>
        </w:rPr>
        <w:t>ет</w:t>
      </w:r>
      <w:r w:rsidRPr="002A55DE">
        <w:rPr>
          <w:sz w:val="28"/>
          <w:szCs w:val="28"/>
          <w:shd w:val="clear" w:color="auto" w:fill="FFFFFF"/>
        </w:rPr>
        <w:t xml:space="preserve"> тенденцию к</w:t>
      </w:r>
      <w:r w:rsidR="00AA749A">
        <w:rPr>
          <w:sz w:val="28"/>
          <w:szCs w:val="28"/>
          <w:shd w:val="clear" w:color="auto" w:fill="FFFFFF"/>
        </w:rPr>
        <w:t xml:space="preserve"> снижению численности населения</w:t>
      </w:r>
      <w:r w:rsidR="00241C75">
        <w:rPr>
          <w:sz w:val="28"/>
          <w:szCs w:val="28"/>
          <w:shd w:val="clear" w:color="auto" w:fill="FFFFFF"/>
        </w:rPr>
        <w:t>.</w:t>
      </w:r>
    </w:p>
    <w:p w:rsidR="00BE3B4D" w:rsidRDefault="00AA749A" w:rsidP="00BE3B4D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B6207" w:rsidRPr="00BE3B4D">
        <w:rPr>
          <w:sz w:val="28"/>
          <w:szCs w:val="28"/>
          <w:shd w:val="clear" w:color="auto" w:fill="FFFFFF"/>
        </w:rPr>
        <w:t>В 201</w:t>
      </w:r>
      <w:r w:rsidR="000C5F29" w:rsidRPr="00BE3B4D">
        <w:rPr>
          <w:sz w:val="28"/>
          <w:szCs w:val="28"/>
          <w:shd w:val="clear" w:color="auto" w:fill="FFFFFF"/>
        </w:rPr>
        <w:t>9</w:t>
      </w:r>
      <w:r w:rsidR="005B6207" w:rsidRPr="00BE3B4D">
        <w:rPr>
          <w:sz w:val="28"/>
          <w:szCs w:val="28"/>
          <w:shd w:val="clear" w:color="auto" w:fill="FFFFFF"/>
        </w:rPr>
        <w:t xml:space="preserve"> году среднегодовая численность постоянного населения составила </w:t>
      </w:r>
      <w:r w:rsidR="000C5F29" w:rsidRPr="00BE3B4D">
        <w:rPr>
          <w:sz w:val="28"/>
          <w:szCs w:val="28"/>
          <w:shd w:val="clear" w:color="auto" w:fill="FFFFFF"/>
        </w:rPr>
        <w:t>46 531</w:t>
      </w:r>
      <w:r w:rsidR="005366A2" w:rsidRPr="00BE3B4D">
        <w:rPr>
          <w:sz w:val="28"/>
          <w:szCs w:val="28"/>
          <w:shd w:val="clear" w:color="auto" w:fill="FFFFFF"/>
        </w:rPr>
        <w:t xml:space="preserve"> человек</w:t>
      </w:r>
      <w:r w:rsidR="00241C75" w:rsidRPr="00BE3B4D">
        <w:rPr>
          <w:sz w:val="28"/>
          <w:szCs w:val="28"/>
          <w:shd w:val="clear" w:color="auto" w:fill="FFFFFF"/>
        </w:rPr>
        <w:t>. В</w:t>
      </w:r>
      <w:r w:rsidR="00AD4316" w:rsidRPr="00BE3B4D">
        <w:rPr>
          <w:sz w:val="28"/>
          <w:szCs w:val="28"/>
          <w:shd w:val="clear" w:color="auto" w:fill="FFFFFF"/>
        </w:rPr>
        <w:t xml:space="preserve"> </w:t>
      </w:r>
      <w:r w:rsidR="005B6207" w:rsidRPr="00BE3B4D">
        <w:rPr>
          <w:sz w:val="28"/>
          <w:szCs w:val="28"/>
          <w:shd w:val="clear" w:color="auto" w:fill="FFFFFF"/>
        </w:rPr>
        <w:t xml:space="preserve"> 201</w:t>
      </w:r>
      <w:r w:rsidR="000C5F29" w:rsidRPr="00BE3B4D">
        <w:rPr>
          <w:sz w:val="28"/>
          <w:szCs w:val="28"/>
          <w:shd w:val="clear" w:color="auto" w:fill="FFFFFF"/>
        </w:rPr>
        <w:t>8</w:t>
      </w:r>
      <w:r w:rsidR="00AD4316" w:rsidRPr="00BE3B4D">
        <w:rPr>
          <w:sz w:val="28"/>
          <w:szCs w:val="28"/>
          <w:shd w:val="clear" w:color="auto" w:fill="FFFFFF"/>
        </w:rPr>
        <w:t xml:space="preserve"> году среднегодовая числе</w:t>
      </w:r>
      <w:r w:rsidR="00B13D07" w:rsidRPr="00BE3B4D">
        <w:rPr>
          <w:sz w:val="28"/>
          <w:szCs w:val="28"/>
          <w:shd w:val="clear" w:color="auto" w:fill="FFFFFF"/>
        </w:rPr>
        <w:t xml:space="preserve">нность населения </w:t>
      </w:r>
      <w:r w:rsidR="00241C75" w:rsidRPr="00BE3B4D">
        <w:rPr>
          <w:sz w:val="28"/>
          <w:szCs w:val="28"/>
          <w:shd w:val="clear" w:color="auto" w:fill="FFFFFF"/>
        </w:rPr>
        <w:t>с</w:t>
      </w:r>
      <w:r w:rsidR="00B13D07" w:rsidRPr="00BE3B4D">
        <w:rPr>
          <w:sz w:val="28"/>
          <w:szCs w:val="28"/>
          <w:shd w:val="clear" w:color="auto" w:fill="FFFFFF"/>
        </w:rPr>
        <w:t>оставляла 46 672</w:t>
      </w:r>
      <w:r w:rsidR="00241C75" w:rsidRPr="00BE3B4D">
        <w:rPr>
          <w:sz w:val="28"/>
          <w:szCs w:val="28"/>
          <w:shd w:val="clear" w:color="auto" w:fill="FFFFFF"/>
        </w:rPr>
        <w:t xml:space="preserve"> человек</w:t>
      </w:r>
      <w:r w:rsidR="005B6207" w:rsidRPr="00BE3B4D">
        <w:rPr>
          <w:sz w:val="28"/>
          <w:szCs w:val="28"/>
          <w:shd w:val="clear" w:color="auto" w:fill="FFFFFF"/>
        </w:rPr>
        <w:t xml:space="preserve">. На территории Осинниковского городского округа наблюдается снижение численности населения в среднем </w:t>
      </w:r>
      <w:r w:rsidR="00B13D07" w:rsidRPr="00BE3B4D">
        <w:rPr>
          <w:sz w:val="28"/>
          <w:szCs w:val="28"/>
          <w:shd w:val="clear" w:color="auto" w:fill="FFFFFF"/>
        </w:rPr>
        <w:t>на 1</w:t>
      </w:r>
      <w:r w:rsidR="00241C75" w:rsidRPr="00BE3B4D">
        <w:rPr>
          <w:sz w:val="28"/>
          <w:szCs w:val="28"/>
          <w:shd w:val="clear" w:color="auto" w:fill="FFFFFF"/>
        </w:rPr>
        <w:t>50-200</w:t>
      </w:r>
      <w:r w:rsidR="00B13D07" w:rsidRPr="00BE3B4D">
        <w:rPr>
          <w:sz w:val="28"/>
          <w:szCs w:val="28"/>
          <w:shd w:val="clear" w:color="auto" w:fill="FFFFFF"/>
        </w:rPr>
        <w:t xml:space="preserve"> </w:t>
      </w:r>
      <w:r w:rsidR="005B6207" w:rsidRPr="00BE3B4D">
        <w:rPr>
          <w:sz w:val="28"/>
          <w:szCs w:val="28"/>
          <w:shd w:val="clear" w:color="auto" w:fill="FFFFFF"/>
        </w:rPr>
        <w:t xml:space="preserve"> человек. Прогноз численности </w:t>
      </w:r>
      <w:r w:rsidR="00BE3B4D">
        <w:rPr>
          <w:sz w:val="28"/>
          <w:szCs w:val="28"/>
          <w:shd w:val="clear" w:color="auto" w:fill="FFFFFF"/>
        </w:rPr>
        <w:t xml:space="preserve">населения </w:t>
      </w:r>
      <w:r w:rsidR="005B6207" w:rsidRPr="00BE3B4D">
        <w:rPr>
          <w:sz w:val="28"/>
          <w:szCs w:val="28"/>
          <w:shd w:val="clear" w:color="auto" w:fill="FFFFFF"/>
        </w:rPr>
        <w:t xml:space="preserve">на среднесрочный период предполагает </w:t>
      </w:r>
      <w:r w:rsidR="00BE3B4D">
        <w:rPr>
          <w:sz w:val="28"/>
          <w:szCs w:val="28"/>
          <w:shd w:val="clear" w:color="auto" w:fill="FFFFFF"/>
        </w:rPr>
        <w:t xml:space="preserve">незначительный рост </w:t>
      </w:r>
      <w:r w:rsidR="00241C75" w:rsidRPr="00BE3B4D">
        <w:rPr>
          <w:sz w:val="28"/>
          <w:szCs w:val="28"/>
          <w:shd w:val="clear" w:color="auto" w:fill="FFFFFF"/>
        </w:rPr>
        <w:t xml:space="preserve">к 2024 году за </w:t>
      </w:r>
      <w:r w:rsidR="00BE3B4D" w:rsidRPr="00BE3B4D">
        <w:rPr>
          <w:sz w:val="28"/>
          <w:szCs w:val="28"/>
          <w:shd w:val="clear" w:color="auto" w:fill="FFFFFF"/>
        </w:rPr>
        <w:t>счет реализации планомерной политики в</w:t>
      </w:r>
      <w:r w:rsidR="00BE3B4D">
        <w:rPr>
          <w:sz w:val="28"/>
          <w:szCs w:val="28"/>
          <w:shd w:val="clear" w:color="auto" w:fill="FFFFFF"/>
        </w:rPr>
        <w:t xml:space="preserve"> </w:t>
      </w:r>
      <w:r w:rsidR="00BE3B4D" w:rsidRPr="00BE3B4D">
        <w:rPr>
          <w:sz w:val="28"/>
          <w:szCs w:val="28"/>
          <w:shd w:val="clear" w:color="auto" w:fill="FFFFFF"/>
        </w:rPr>
        <w:t>рамках реализации Стратегии социально-экономического</w:t>
      </w:r>
      <w:r w:rsidR="00BE3B4D">
        <w:rPr>
          <w:sz w:val="28"/>
          <w:szCs w:val="28"/>
          <w:shd w:val="clear" w:color="auto" w:fill="FFFFFF"/>
        </w:rPr>
        <w:t xml:space="preserve"> развития Осинниковского городс</w:t>
      </w:r>
      <w:r w:rsidR="00BE3B4D" w:rsidRPr="00BE3B4D">
        <w:rPr>
          <w:sz w:val="28"/>
          <w:szCs w:val="28"/>
          <w:shd w:val="clear" w:color="auto" w:fill="FFFFFF"/>
        </w:rPr>
        <w:t>кого округа до 2035 года и реализации национальных проектов «Демография» и «Здравоохранение</w:t>
      </w:r>
      <w:r w:rsidR="00BE3B4D">
        <w:rPr>
          <w:sz w:val="28"/>
          <w:szCs w:val="28"/>
          <w:shd w:val="clear" w:color="auto" w:fill="FFFFFF"/>
        </w:rPr>
        <w:t xml:space="preserve">». Которые </w:t>
      </w:r>
      <w:r w:rsidR="006078AE" w:rsidRPr="00BE3B4D">
        <w:rPr>
          <w:sz w:val="28"/>
          <w:szCs w:val="28"/>
          <w:shd w:val="clear" w:color="auto" w:fill="FFFFFF"/>
        </w:rPr>
        <w:t>направлены</w:t>
      </w:r>
      <w:r w:rsidR="00BE3B4D" w:rsidRPr="00BE3B4D">
        <w:rPr>
          <w:sz w:val="28"/>
          <w:szCs w:val="28"/>
          <w:shd w:val="clear" w:color="auto" w:fill="FFFFFF"/>
        </w:rPr>
        <w:t xml:space="preserve"> на увеличение продолжительности жизни населения, поддержки социально-незащищенных слоев граждан, улучшения качества обслуживания</w:t>
      </w:r>
      <w:r w:rsidR="00BE3B4D">
        <w:rPr>
          <w:sz w:val="28"/>
          <w:szCs w:val="28"/>
          <w:shd w:val="clear" w:color="auto" w:fill="FFFFFF"/>
        </w:rPr>
        <w:t xml:space="preserve"> </w:t>
      </w:r>
      <w:r w:rsidR="00BE3B4D" w:rsidRPr="00BE3B4D">
        <w:rPr>
          <w:sz w:val="28"/>
          <w:szCs w:val="28"/>
          <w:shd w:val="clear" w:color="auto" w:fill="FFFFFF"/>
        </w:rPr>
        <w:t>в сфере здравоохранения, оказания</w:t>
      </w:r>
      <w:r w:rsidR="00BE3B4D">
        <w:rPr>
          <w:sz w:val="28"/>
          <w:szCs w:val="28"/>
          <w:shd w:val="clear" w:color="auto" w:fill="FFFFFF"/>
        </w:rPr>
        <w:t xml:space="preserve"> </w:t>
      </w:r>
      <w:r w:rsidR="00BE3B4D" w:rsidRPr="00BE3B4D">
        <w:rPr>
          <w:sz w:val="28"/>
          <w:szCs w:val="28"/>
          <w:shd w:val="clear" w:color="auto" w:fill="FFFFFF"/>
        </w:rPr>
        <w:t xml:space="preserve">высокотехнологичной помощи и выявления заболеваний на ранних стадиях. </w:t>
      </w:r>
    </w:p>
    <w:p w:rsidR="005B6207" w:rsidRPr="00BE3B4D" w:rsidRDefault="00241C75" w:rsidP="00BE3B4D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BE3B4D">
        <w:rPr>
          <w:sz w:val="28"/>
          <w:szCs w:val="28"/>
          <w:shd w:val="clear" w:color="auto" w:fill="FFFFFF"/>
        </w:rPr>
        <w:t xml:space="preserve">Миграционный прирост населения по </w:t>
      </w:r>
      <w:r w:rsidR="00BE3B4D">
        <w:rPr>
          <w:sz w:val="28"/>
          <w:szCs w:val="28"/>
          <w:shd w:val="clear" w:color="auto" w:fill="FFFFFF"/>
        </w:rPr>
        <w:t xml:space="preserve">данным </w:t>
      </w:r>
      <w:proofErr w:type="spellStart"/>
      <w:r w:rsidR="00BE3B4D">
        <w:rPr>
          <w:sz w:val="28"/>
          <w:szCs w:val="28"/>
          <w:shd w:val="clear" w:color="auto" w:fill="FFFFFF"/>
        </w:rPr>
        <w:t>Кемеровостата</w:t>
      </w:r>
      <w:proofErr w:type="spellEnd"/>
      <w:r w:rsidR="00BE3B4D">
        <w:rPr>
          <w:sz w:val="28"/>
          <w:szCs w:val="28"/>
          <w:shd w:val="clear" w:color="auto" w:fill="FFFFFF"/>
        </w:rPr>
        <w:t xml:space="preserve"> по </w:t>
      </w:r>
      <w:r w:rsidRPr="00BE3B4D">
        <w:rPr>
          <w:sz w:val="28"/>
          <w:szCs w:val="28"/>
          <w:shd w:val="clear" w:color="auto" w:fill="FFFFFF"/>
        </w:rPr>
        <w:t>итогам 2019 года составил 33 человека.</w:t>
      </w:r>
    </w:p>
    <w:p w:rsidR="005B6207" w:rsidRPr="002A55DE" w:rsidRDefault="005B6207" w:rsidP="005B6207"/>
    <w:p w:rsidR="003B3A09" w:rsidRPr="002A55DE" w:rsidRDefault="003B3A09" w:rsidP="00E06117">
      <w:pPr>
        <w:suppressAutoHyphens/>
      </w:pPr>
    </w:p>
    <w:p w:rsidR="005B6207" w:rsidRPr="00492A43" w:rsidRDefault="005B6207" w:rsidP="005B6207">
      <w:pPr>
        <w:pStyle w:val="9"/>
        <w:shd w:val="clear" w:color="auto" w:fill="FFFFFF"/>
        <w:suppressAutoHyphens/>
        <w:jc w:val="center"/>
        <w:rPr>
          <w:rFonts w:ascii="Arial" w:hAnsi="Arial" w:cs="Arial"/>
          <w:sz w:val="24"/>
          <w:szCs w:val="24"/>
          <w:u w:val="single"/>
        </w:rPr>
      </w:pPr>
      <w:r w:rsidRPr="00492A43">
        <w:rPr>
          <w:rFonts w:ascii="Arial" w:hAnsi="Arial" w:cs="Arial"/>
          <w:sz w:val="24"/>
          <w:szCs w:val="24"/>
          <w:u w:val="single"/>
        </w:rPr>
        <w:t>РАЗДЕЛ 3. ПРОМЫШЛЕННОЕ ПРОИЗВОДСТВО</w:t>
      </w:r>
    </w:p>
    <w:p w:rsidR="005B6207" w:rsidRPr="00F0459C" w:rsidRDefault="005B6207" w:rsidP="005B6207">
      <w:pPr>
        <w:shd w:val="clear" w:color="auto" w:fill="FFFFFF"/>
        <w:suppressAutoHyphens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B6207" w:rsidRPr="00492A43" w:rsidRDefault="003759F2" w:rsidP="002A55DE">
      <w:pPr>
        <w:ind w:firstLine="720"/>
        <w:jc w:val="both"/>
        <w:rPr>
          <w:sz w:val="28"/>
          <w:szCs w:val="28"/>
          <w:shd w:val="clear" w:color="auto" w:fill="FFFFFF"/>
        </w:rPr>
      </w:pPr>
      <w:r w:rsidRPr="003759F2">
        <w:rPr>
          <w:sz w:val="28"/>
          <w:szCs w:val="28"/>
          <w:shd w:val="clear" w:color="auto" w:fill="FFFFFF"/>
        </w:rPr>
        <w:t>Прогнозируется, что в 2020</w:t>
      </w:r>
      <w:r w:rsidR="005B6207" w:rsidRPr="003759F2">
        <w:rPr>
          <w:sz w:val="28"/>
          <w:szCs w:val="28"/>
          <w:shd w:val="clear" w:color="auto" w:fill="FFFFFF"/>
        </w:rPr>
        <w:t xml:space="preserve"> году </w:t>
      </w:r>
      <w:r w:rsidR="002A55DE" w:rsidRPr="003759F2">
        <w:rPr>
          <w:sz w:val="28"/>
          <w:szCs w:val="28"/>
          <w:shd w:val="clear" w:color="auto" w:fill="FFFFFF"/>
        </w:rPr>
        <w:t>о</w:t>
      </w:r>
      <w:r w:rsidR="002A55DE" w:rsidRPr="003759F2">
        <w:rPr>
          <w:sz w:val="28"/>
          <w:szCs w:val="28"/>
        </w:rPr>
        <w:t>бъем отгруженных товаров в действу</w:t>
      </w:r>
      <w:r w:rsidR="002A55DE" w:rsidRPr="003759F2">
        <w:rPr>
          <w:sz w:val="28"/>
          <w:szCs w:val="28"/>
        </w:rPr>
        <w:t>ю</w:t>
      </w:r>
      <w:r w:rsidR="002A55DE" w:rsidRPr="003759F2">
        <w:rPr>
          <w:sz w:val="28"/>
          <w:szCs w:val="28"/>
        </w:rPr>
        <w:t>щих ценах</w:t>
      </w:r>
      <w:r w:rsidR="005B6207" w:rsidRPr="003759F2">
        <w:rPr>
          <w:sz w:val="28"/>
          <w:szCs w:val="28"/>
          <w:shd w:val="clear" w:color="auto" w:fill="FFFFFF"/>
        </w:rPr>
        <w:t>, учитывающий добычу полезных ископаемых, обрабатывающие пр</w:t>
      </w:r>
      <w:r w:rsidR="005B6207" w:rsidRPr="003759F2">
        <w:rPr>
          <w:sz w:val="28"/>
          <w:szCs w:val="28"/>
          <w:shd w:val="clear" w:color="auto" w:fill="FFFFFF"/>
        </w:rPr>
        <w:t>о</w:t>
      </w:r>
      <w:r w:rsidR="005B6207" w:rsidRPr="003759F2">
        <w:rPr>
          <w:sz w:val="28"/>
          <w:szCs w:val="28"/>
          <w:shd w:val="clear" w:color="auto" w:fill="FFFFFF"/>
        </w:rPr>
        <w:t>изводства, обеспечение электрической энергией, газом и паром; кондиционир</w:t>
      </w:r>
      <w:r w:rsidR="005B6207" w:rsidRPr="003759F2">
        <w:rPr>
          <w:sz w:val="28"/>
          <w:szCs w:val="28"/>
          <w:shd w:val="clear" w:color="auto" w:fill="FFFFFF"/>
        </w:rPr>
        <w:t>о</w:t>
      </w:r>
      <w:r w:rsidR="005B6207" w:rsidRPr="003759F2">
        <w:rPr>
          <w:sz w:val="28"/>
          <w:szCs w:val="28"/>
          <w:shd w:val="clear" w:color="auto" w:fill="FFFFFF"/>
        </w:rPr>
        <w:t xml:space="preserve">вание воздуха, водоснабжение; водоотведение, организацию сбора и утилизацию </w:t>
      </w:r>
      <w:r w:rsidR="005B6207" w:rsidRPr="00492A43">
        <w:rPr>
          <w:sz w:val="28"/>
          <w:szCs w:val="28"/>
          <w:shd w:val="clear" w:color="auto" w:fill="FFFFFF"/>
        </w:rPr>
        <w:t>отходов, деятельность по ликвидации загрязнений  по полному кругу предпр</w:t>
      </w:r>
      <w:r w:rsidR="005B6207" w:rsidRPr="00492A43">
        <w:rPr>
          <w:sz w:val="28"/>
          <w:szCs w:val="28"/>
          <w:shd w:val="clear" w:color="auto" w:fill="FFFFFF"/>
        </w:rPr>
        <w:t>и</w:t>
      </w:r>
      <w:r w:rsidR="005B6207" w:rsidRPr="00492A43">
        <w:rPr>
          <w:sz w:val="28"/>
          <w:szCs w:val="28"/>
          <w:shd w:val="clear" w:color="auto" w:fill="FFFFFF"/>
        </w:rPr>
        <w:t xml:space="preserve">ятий на территории Осинниковского городского округа составит </w:t>
      </w:r>
      <w:r w:rsidR="00492A43" w:rsidRPr="00492A43">
        <w:rPr>
          <w:sz w:val="28"/>
          <w:szCs w:val="28"/>
          <w:shd w:val="clear" w:color="auto" w:fill="FFFFFF"/>
        </w:rPr>
        <w:t>8987,1</w:t>
      </w:r>
      <w:r w:rsidR="002A55DE" w:rsidRPr="00492A43">
        <w:rPr>
          <w:sz w:val="28"/>
          <w:szCs w:val="28"/>
          <w:shd w:val="clear" w:color="auto" w:fill="FFFFFF"/>
        </w:rPr>
        <w:t xml:space="preserve"> млн. ру</w:t>
      </w:r>
      <w:r w:rsidR="002A55DE" w:rsidRPr="00492A43">
        <w:rPr>
          <w:sz w:val="28"/>
          <w:szCs w:val="28"/>
          <w:shd w:val="clear" w:color="auto" w:fill="FFFFFF"/>
        </w:rPr>
        <w:t>б</w:t>
      </w:r>
      <w:r w:rsidR="00492A43" w:rsidRPr="00492A43">
        <w:rPr>
          <w:sz w:val="28"/>
          <w:szCs w:val="28"/>
          <w:shd w:val="clear" w:color="auto" w:fill="FFFFFF"/>
        </w:rPr>
        <w:t>лей.</w:t>
      </w:r>
    </w:p>
    <w:p w:rsidR="005B6207" w:rsidRPr="003759F2" w:rsidRDefault="005B6207" w:rsidP="004D6715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3759F2">
        <w:rPr>
          <w:sz w:val="28"/>
          <w:szCs w:val="28"/>
          <w:shd w:val="clear" w:color="auto" w:fill="FFFFFF"/>
        </w:rPr>
        <w:lastRenderedPageBreak/>
        <w:t>Добыча угля осуществляется одним угольным предприятием – ООО «Шахта Осинниковская». Качество и рыночная стоимость добываемого на шахте «Осинниковская» коксующего угля марки «Ж» не имеет аналогов  среди предприятий Кузбасса.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>Структура экономики города складывается так, что в общем объеме отгр</w:t>
      </w:r>
      <w:r w:rsidRPr="004076F6">
        <w:rPr>
          <w:sz w:val="28"/>
          <w:szCs w:val="28"/>
          <w:shd w:val="clear" w:color="auto" w:fill="FFFFFF"/>
        </w:rPr>
        <w:t>у</w:t>
      </w:r>
      <w:r w:rsidRPr="004076F6">
        <w:rPr>
          <w:sz w:val="28"/>
          <w:szCs w:val="28"/>
          <w:shd w:val="clear" w:color="auto" w:fill="FFFFFF"/>
        </w:rPr>
        <w:t>женных товаров собственного производства  более 63% приходится на вид де</w:t>
      </w:r>
      <w:r w:rsidRPr="004076F6">
        <w:rPr>
          <w:sz w:val="28"/>
          <w:szCs w:val="28"/>
          <w:shd w:val="clear" w:color="auto" w:fill="FFFFFF"/>
        </w:rPr>
        <w:t>я</w:t>
      </w:r>
      <w:r w:rsidRPr="004076F6">
        <w:rPr>
          <w:sz w:val="28"/>
          <w:szCs w:val="28"/>
          <w:shd w:val="clear" w:color="auto" w:fill="FFFFFF"/>
        </w:rPr>
        <w:t xml:space="preserve">тельности – добыча полезных ископаемых. </w:t>
      </w:r>
    </w:p>
    <w:p w:rsidR="004076F6" w:rsidRPr="004076F6" w:rsidRDefault="004076F6" w:rsidP="004076F6">
      <w:pPr>
        <w:ind w:firstLine="709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>Единственное крупное градообразующее предприятие -  Шахта «Осинн</w:t>
      </w:r>
      <w:r w:rsidRPr="004076F6">
        <w:rPr>
          <w:sz w:val="28"/>
          <w:szCs w:val="28"/>
          <w:shd w:val="clear" w:color="auto" w:fill="FFFFFF"/>
        </w:rPr>
        <w:t>и</w:t>
      </w:r>
      <w:r w:rsidRPr="004076F6">
        <w:rPr>
          <w:sz w:val="28"/>
          <w:szCs w:val="28"/>
          <w:shd w:val="clear" w:color="auto" w:fill="FFFFFF"/>
        </w:rPr>
        <w:t>ковская».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>На шахте трудится более 1100 человек. В 2019 году создано 84 высокопр</w:t>
      </w:r>
      <w:r w:rsidRPr="004076F6">
        <w:rPr>
          <w:sz w:val="28"/>
          <w:szCs w:val="28"/>
          <w:shd w:val="clear" w:color="auto" w:fill="FFFFFF"/>
        </w:rPr>
        <w:t>о</w:t>
      </w:r>
      <w:r w:rsidRPr="004076F6">
        <w:rPr>
          <w:sz w:val="28"/>
          <w:szCs w:val="28"/>
          <w:shd w:val="clear" w:color="auto" w:fill="FFFFFF"/>
        </w:rPr>
        <w:t xml:space="preserve">изводительных </w:t>
      </w:r>
      <w:r>
        <w:rPr>
          <w:sz w:val="28"/>
          <w:szCs w:val="28"/>
          <w:shd w:val="clear" w:color="auto" w:fill="FFFFFF"/>
        </w:rPr>
        <w:t xml:space="preserve">рабочих </w:t>
      </w:r>
      <w:r w:rsidRPr="004076F6">
        <w:rPr>
          <w:sz w:val="28"/>
          <w:szCs w:val="28"/>
          <w:shd w:val="clear" w:color="auto" w:fill="FFFFFF"/>
        </w:rPr>
        <w:t>места.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>Предприятие полностью обновило добычное оборудование в 2019 году (к</w:t>
      </w:r>
      <w:r w:rsidRPr="004076F6">
        <w:rPr>
          <w:sz w:val="28"/>
          <w:szCs w:val="28"/>
          <w:shd w:val="clear" w:color="auto" w:fill="FFFFFF"/>
        </w:rPr>
        <w:t>у</w:t>
      </w:r>
      <w:r w:rsidRPr="004076F6">
        <w:rPr>
          <w:sz w:val="28"/>
          <w:szCs w:val="28"/>
          <w:shd w:val="clear" w:color="auto" w:fill="FFFFFF"/>
        </w:rPr>
        <w:t xml:space="preserve">плено в Польше и США). 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>На шахте Осинниковская утверждена инвестиционная программа по работе предприятия до 2035 года, согласно которой на 2021 год запланировано: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 xml:space="preserve">- начало подготовки нового пласта. 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 xml:space="preserve">- завершение реконструкции подземной конвейерной линии </w:t>
      </w:r>
      <w:proofErr w:type="gramStart"/>
      <w:r w:rsidRPr="004076F6">
        <w:rPr>
          <w:sz w:val="28"/>
          <w:szCs w:val="28"/>
          <w:shd w:val="clear" w:color="auto" w:fill="FFFFFF"/>
        </w:rPr>
        <w:t>на</w:t>
      </w:r>
      <w:proofErr w:type="gramEnd"/>
      <w:r w:rsidRPr="004076F6">
        <w:rPr>
          <w:sz w:val="28"/>
          <w:szCs w:val="28"/>
          <w:shd w:val="clear" w:color="auto" w:fill="FFFFFF"/>
        </w:rPr>
        <w:t xml:space="preserve"> более пр</w:t>
      </w:r>
      <w:r w:rsidRPr="004076F6">
        <w:rPr>
          <w:sz w:val="28"/>
          <w:szCs w:val="28"/>
          <w:shd w:val="clear" w:color="auto" w:fill="FFFFFF"/>
        </w:rPr>
        <w:t>о</w:t>
      </w:r>
      <w:r w:rsidRPr="004076F6">
        <w:rPr>
          <w:sz w:val="28"/>
          <w:szCs w:val="28"/>
          <w:shd w:val="clear" w:color="auto" w:fill="FFFFFF"/>
        </w:rPr>
        <w:t xml:space="preserve">изводительные конвейера. 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 xml:space="preserve">- обновление парка проходческих комбайнов. 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>В 2025 году планируется приобрести новый комплекс для добычи с пласта Е</w:t>
      </w:r>
      <w:proofErr w:type="gramStart"/>
      <w:r w:rsidRPr="004076F6">
        <w:rPr>
          <w:sz w:val="28"/>
          <w:szCs w:val="28"/>
          <w:shd w:val="clear" w:color="auto" w:fill="FFFFFF"/>
        </w:rPr>
        <w:t>6</w:t>
      </w:r>
      <w:proofErr w:type="gramEnd"/>
      <w:r w:rsidRPr="004076F6">
        <w:rPr>
          <w:sz w:val="28"/>
          <w:szCs w:val="28"/>
          <w:shd w:val="clear" w:color="auto" w:fill="FFFFFF"/>
        </w:rPr>
        <w:t xml:space="preserve">. 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>Объем добычи угля составит порядка 1,3-1,5 млн. тонн угля, который н</w:t>
      </w:r>
      <w:r w:rsidRPr="004076F6">
        <w:rPr>
          <w:sz w:val="28"/>
          <w:szCs w:val="28"/>
          <w:shd w:val="clear" w:color="auto" w:fill="FFFFFF"/>
        </w:rPr>
        <w:t>а</w:t>
      </w:r>
      <w:r w:rsidRPr="004076F6">
        <w:rPr>
          <w:sz w:val="28"/>
          <w:szCs w:val="28"/>
          <w:shd w:val="clear" w:color="auto" w:fill="FFFFFF"/>
        </w:rPr>
        <w:t xml:space="preserve">правляется на собственные заводы ПАО </w:t>
      </w:r>
      <w:proofErr w:type="spellStart"/>
      <w:r w:rsidRPr="004076F6">
        <w:rPr>
          <w:sz w:val="28"/>
          <w:szCs w:val="28"/>
          <w:shd w:val="clear" w:color="auto" w:fill="FFFFFF"/>
        </w:rPr>
        <w:t>Распадская</w:t>
      </w:r>
      <w:proofErr w:type="spellEnd"/>
      <w:r w:rsidRPr="004076F6">
        <w:rPr>
          <w:sz w:val="28"/>
          <w:szCs w:val="28"/>
          <w:shd w:val="clear" w:color="auto" w:fill="FFFFFF"/>
        </w:rPr>
        <w:t>.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>Реализуется программа строительства очистных сооружений, сейчас веде</w:t>
      </w:r>
      <w:r w:rsidRPr="004076F6">
        <w:rPr>
          <w:sz w:val="28"/>
          <w:szCs w:val="28"/>
          <w:shd w:val="clear" w:color="auto" w:fill="FFFFFF"/>
        </w:rPr>
        <w:t>т</w:t>
      </w:r>
      <w:r w:rsidRPr="004076F6">
        <w:rPr>
          <w:sz w:val="28"/>
          <w:szCs w:val="28"/>
          <w:shd w:val="clear" w:color="auto" w:fill="FFFFFF"/>
        </w:rPr>
        <w:t>ся проектирование, строительство запланировано на 2022-2023 годы.</w:t>
      </w:r>
    </w:p>
    <w:p w:rsidR="004076F6" w:rsidRPr="004076F6" w:rsidRDefault="00453C00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 xml:space="preserve">По производству пищевых продуктов намечен </w:t>
      </w:r>
      <w:proofErr w:type="gramStart"/>
      <w:r w:rsidRPr="004076F6">
        <w:rPr>
          <w:sz w:val="28"/>
          <w:szCs w:val="28"/>
          <w:shd w:val="clear" w:color="auto" w:fill="FFFFFF"/>
        </w:rPr>
        <w:t>небольшой</w:t>
      </w:r>
      <w:proofErr w:type="gramEnd"/>
      <w:r w:rsidRPr="004076F6">
        <w:rPr>
          <w:sz w:val="28"/>
          <w:szCs w:val="28"/>
          <w:shd w:val="clear" w:color="auto" w:fill="FFFFFF"/>
        </w:rPr>
        <w:t xml:space="preserve"> но стабильный рост производства.</w:t>
      </w:r>
      <w:r w:rsidR="004076F6" w:rsidRPr="004076F6">
        <w:rPr>
          <w:sz w:val="28"/>
          <w:szCs w:val="28"/>
          <w:shd w:val="clear" w:color="auto" w:fill="FFFFFF"/>
        </w:rPr>
        <w:t xml:space="preserve"> Это связано с открытием в 2019 году: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>- цеха по производству колбасных изделий, полуфабрикатов и копченой рыбы, двух пекарен, трех кафе.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>- цеха по изготовлению плодово-ягодных и овощных полуфабрикатов.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 xml:space="preserve">В 2019 году открыт торговый центр площадью </w:t>
      </w:r>
      <w:proofErr w:type="gramStart"/>
      <w:r w:rsidRPr="004076F6">
        <w:rPr>
          <w:sz w:val="28"/>
          <w:szCs w:val="28"/>
          <w:shd w:val="clear" w:color="auto" w:fill="FFFFFF"/>
        </w:rPr>
        <w:t>более тысячи</w:t>
      </w:r>
      <w:proofErr w:type="gramEnd"/>
      <w:r w:rsidRPr="004076F6">
        <w:rPr>
          <w:sz w:val="28"/>
          <w:szCs w:val="28"/>
          <w:shd w:val="clear" w:color="auto" w:fill="FFFFFF"/>
        </w:rPr>
        <w:t xml:space="preserve"> квадратных метров</w:t>
      </w:r>
    </w:p>
    <w:p w:rsidR="004076F6" w:rsidRPr="004076F6" w:rsidRDefault="004076F6" w:rsidP="004076F6">
      <w:pPr>
        <w:ind w:firstLine="708"/>
        <w:jc w:val="both"/>
        <w:rPr>
          <w:sz w:val="28"/>
          <w:szCs w:val="28"/>
          <w:shd w:val="clear" w:color="auto" w:fill="FFFFFF"/>
        </w:rPr>
      </w:pPr>
      <w:r w:rsidRPr="004076F6">
        <w:rPr>
          <w:sz w:val="28"/>
          <w:szCs w:val="28"/>
          <w:shd w:val="clear" w:color="auto" w:fill="FFFFFF"/>
        </w:rPr>
        <w:t xml:space="preserve">Реализован социально значимый для города проекта – </w:t>
      </w:r>
      <w:proofErr w:type="spellStart"/>
      <w:r w:rsidRPr="004076F6">
        <w:rPr>
          <w:sz w:val="28"/>
          <w:szCs w:val="28"/>
          <w:shd w:val="clear" w:color="auto" w:fill="FFFFFF"/>
        </w:rPr>
        <w:t>Яндекс</w:t>
      </w:r>
      <w:proofErr w:type="gramStart"/>
      <w:r w:rsidRPr="004076F6">
        <w:rPr>
          <w:sz w:val="28"/>
          <w:szCs w:val="28"/>
          <w:shd w:val="clear" w:color="auto" w:fill="FFFFFF"/>
        </w:rPr>
        <w:t>.Т</w:t>
      </w:r>
      <w:proofErr w:type="gramEnd"/>
      <w:r w:rsidRPr="004076F6">
        <w:rPr>
          <w:sz w:val="28"/>
          <w:szCs w:val="28"/>
          <w:shd w:val="clear" w:color="auto" w:fill="FFFFFF"/>
        </w:rPr>
        <w:t>акси</w:t>
      </w:r>
      <w:proofErr w:type="spellEnd"/>
      <w:r w:rsidRPr="004076F6">
        <w:rPr>
          <w:sz w:val="28"/>
          <w:szCs w:val="28"/>
          <w:shd w:val="clear" w:color="auto" w:fill="FFFFFF"/>
        </w:rPr>
        <w:t>.</w:t>
      </w:r>
    </w:p>
    <w:p w:rsidR="004076F6" w:rsidRDefault="004076F6" w:rsidP="00E0611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9C648D" w:rsidRDefault="003204F0" w:rsidP="00E0611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E3CE1">
        <w:rPr>
          <w:rFonts w:ascii="Arial" w:hAnsi="Arial" w:cs="Arial"/>
          <w:b/>
          <w:i/>
          <w:sz w:val="24"/>
          <w:szCs w:val="24"/>
          <w:u w:val="single"/>
        </w:rPr>
        <w:t xml:space="preserve">РАЗДЕЛ </w:t>
      </w:r>
      <w:r w:rsidR="00AE35F8" w:rsidRPr="002E3CE1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9C648D" w:rsidRPr="002E3CE1">
        <w:rPr>
          <w:rFonts w:ascii="Arial" w:hAnsi="Arial" w:cs="Arial"/>
          <w:b/>
          <w:i/>
          <w:sz w:val="24"/>
          <w:szCs w:val="24"/>
          <w:u w:val="single"/>
        </w:rPr>
        <w:t>. СТРОИТЕЛЬСТВО</w:t>
      </w:r>
    </w:p>
    <w:p w:rsidR="008362CD" w:rsidRDefault="008362CD" w:rsidP="008362CD">
      <w:pPr>
        <w:ind w:firstLine="709"/>
        <w:jc w:val="both"/>
        <w:rPr>
          <w:sz w:val="28"/>
          <w:szCs w:val="28"/>
        </w:rPr>
      </w:pPr>
    </w:p>
    <w:p w:rsidR="008362CD" w:rsidRDefault="008362CD" w:rsidP="008362CD">
      <w:pPr>
        <w:ind w:firstLine="709"/>
        <w:jc w:val="both"/>
        <w:rPr>
          <w:sz w:val="28"/>
          <w:szCs w:val="28"/>
        </w:rPr>
      </w:pPr>
      <w:r w:rsidRPr="00985A93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жилищного строительства  в  2019</w:t>
      </w:r>
      <w:r w:rsidRPr="00985A93">
        <w:rPr>
          <w:sz w:val="28"/>
          <w:szCs w:val="28"/>
        </w:rPr>
        <w:t xml:space="preserve"> году  </w:t>
      </w:r>
      <w:r w:rsidRPr="00985A93">
        <w:rPr>
          <w:sz w:val="28"/>
          <w:szCs w:val="28"/>
          <w:shd w:val="clear" w:color="auto" w:fill="FFFFFF"/>
        </w:rPr>
        <w:t>введено 4</w:t>
      </w:r>
      <w:r>
        <w:rPr>
          <w:sz w:val="28"/>
          <w:szCs w:val="28"/>
          <w:shd w:val="clear" w:color="auto" w:fill="FFFFFF"/>
        </w:rPr>
        <w:t>4</w:t>
      </w:r>
      <w:r w:rsidRPr="00985A93">
        <w:rPr>
          <w:sz w:val="28"/>
          <w:szCs w:val="28"/>
          <w:shd w:val="clear" w:color="auto" w:fill="FFFFFF"/>
        </w:rPr>
        <w:t>00 кв. м.</w:t>
      </w:r>
      <w:r w:rsidRPr="00985A93">
        <w:rPr>
          <w:sz w:val="28"/>
          <w:szCs w:val="28"/>
        </w:rPr>
        <w:t xml:space="preserve"> жилья.</w:t>
      </w:r>
      <w:r w:rsidRPr="00AD7D7C">
        <w:rPr>
          <w:sz w:val="28"/>
          <w:szCs w:val="28"/>
        </w:rPr>
        <w:t xml:space="preserve"> </w:t>
      </w:r>
      <w:r w:rsidRPr="00985A93">
        <w:rPr>
          <w:sz w:val="28"/>
          <w:szCs w:val="28"/>
        </w:rPr>
        <w:t>Доля индивидуа</w:t>
      </w:r>
      <w:r w:rsidR="00BE3B4D">
        <w:rPr>
          <w:sz w:val="28"/>
          <w:szCs w:val="28"/>
        </w:rPr>
        <w:t xml:space="preserve">льного строительства составила </w:t>
      </w:r>
      <w:r w:rsidRPr="00985A93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Pr="00985A93">
        <w:rPr>
          <w:sz w:val="28"/>
          <w:szCs w:val="28"/>
        </w:rPr>
        <w:t xml:space="preserve"> %  от общего объема, введе</w:t>
      </w:r>
      <w:r w:rsidRPr="00985A93">
        <w:rPr>
          <w:sz w:val="28"/>
          <w:szCs w:val="28"/>
        </w:rPr>
        <w:t>н</w:t>
      </w:r>
      <w:r w:rsidRPr="00985A93">
        <w:rPr>
          <w:sz w:val="28"/>
          <w:szCs w:val="28"/>
        </w:rPr>
        <w:t>ного в 201</w:t>
      </w:r>
      <w:r>
        <w:rPr>
          <w:sz w:val="28"/>
          <w:szCs w:val="28"/>
        </w:rPr>
        <w:t>9</w:t>
      </w:r>
      <w:r w:rsidRPr="00985A93">
        <w:rPr>
          <w:sz w:val="28"/>
          <w:szCs w:val="28"/>
        </w:rPr>
        <w:t xml:space="preserve"> год</w:t>
      </w:r>
      <w:r w:rsidRPr="00985A93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жилья</w:t>
      </w:r>
      <w:r w:rsidRPr="00985A93">
        <w:rPr>
          <w:sz w:val="28"/>
          <w:szCs w:val="28"/>
          <w:shd w:val="clear" w:color="auto" w:fill="FFFFFF"/>
        </w:rPr>
        <w:t>.</w:t>
      </w:r>
      <w:r w:rsidRPr="00985A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План по вводу жилья выполнен, в том числе за счет строительства многоквартирного дома по </w:t>
      </w:r>
      <w:r>
        <w:rPr>
          <w:b/>
          <w:sz w:val="28"/>
          <w:szCs w:val="28"/>
        </w:rPr>
        <w:t>ул. Ермака, 16А</w:t>
      </w:r>
      <w:r>
        <w:rPr>
          <w:sz w:val="28"/>
          <w:szCs w:val="28"/>
        </w:rPr>
        <w:t>.</w:t>
      </w:r>
    </w:p>
    <w:p w:rsidR="008362CD" w:rsidRDefault="008362CD" w:rsidP="008362C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362CD" w:rsidRDefault="008362CD" w:rsidP="008362CD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2020 году планируется завершить строительство и ввести в эксплуатацию многоквартирный 9-ти этажный жилой дом общей площадью 2456 кв</w:t>
      </w:r>
      <w:proofErr w:type="gramStart"/>
      <w:r>
        <w:rPr>
          <w:sz w:val="28"/>
          <w:szCs w:val="28"/>
          <w:shd w:val="clear" w:color="auto" w:fill="FFFFFF"/>
        </w:rPr>
        <w:t>.м</w:t>
      </w:r>
      <w:proofErr w:type="gramEnd"/>
      <w:r>
        <w:rPr>
          <w:sz w:val="28"/>
          <w:szCs w:val="28"/>
          <w:shd w:val="clear" w:color="auto" w:fill="FFFFFF"/>
        </w:rPr>
        <w:t xml:space="preserve">  и 12544 кв.м. индивидуального жилищного строительства.</w:t>
      </w:r>
      <w:r w:rsidRPr="00985A93">
        <w:rPr>
          <w:sz w:val="28"/>
          <w:szCs w:val="28"/>
        </w:rPr>
        <w:t xml:space="preserve">   </w:t>
      </w:r>
      <w:r>
        <w:rPr>
          <w:sz w:val="28"/>
          <w:szCs w:val="28"/>
        </w:rPr>
        <w:t>Всего в  2020 году планируе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ввести 15000 кв.м. жилья.</w:t>
      </w:r>
      <w:r w:rsidRPr="00985A93">
        <w:rPr>
          <w:sz w:val="28"/>
          <w:szCs w:val="28"/>
        </w:rPr>
        <w:t xml:space="preserve"> Доля индивидуального строительства состави</w:t>
      </w:r>
      <w:r>
        <w:rPr>
          <w:sz w:val="28"/>
          <w:szCs w:val="28"/>
        </w:rPr>
        <w:t>т</w:t>
      </w:r>
      <w:r w:rsidRPr="00985A93">
        <w:rPr>
          <w:sz w:val="28"/>
          <w:szCs w:val="28"/>
        </w:rPr>
        <w:t xml:space="preserve">   </w:t>
      </w:r>
      <w:r>
        <w:rPr>
          <w:sz w:val="28"/>
          <w:szCs w:val="28"/>
        </w:rPr>
        <w:t>83</w:t>
      </w:r>
      <w:r w:rsidRPr="00985A93">
        <w:rPr>
          <w:sz w:val="28"/>
          <w:szCs w:val="28"/>
        </w:rPr>
        <w:t xml:space="preserve"> %  от общего объема, введенного в 20</w:t>
      </w:r>
      <w:r>
        <w:rPr>
          <w:sz w:val="28"/>
          <w:szCs w:val="28"/>
        </w:rPr>
        <w:t>20</w:t>
      </w:r>
      <w:r w:rsidRPr="00985A93">
        <w:rPr>
          <w:sz w:val="28"/>
          <w:szCs w:val="28"/>
        </w:rPr>
        <w:t xml:space="preserve"> год</w:t>
      </w:r>
      <w:r w:rsidRPr="00985A93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жилья.</w:t>
      </w:r>
    </w:p>
    <w:p w:rsidR="008362CD" w:rsidRDefault="008362CD" w:rsidP="008362C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К концу 2020 года </w:t>
      </w:r>
      <w:proofErr w:type="gramStart"/>
      <w:r>
        <w:rPr>
          <w:sz w:val="28"/>
          <w:szCs w:val="28"/>
          <w:shd w:val="clear" w:color="auto" w:fill="FFFFFF"/>
        </w:rPr>
        <w:t>общая площадь жилых помещений, приходящаяся в среднем на одного жителя</w:t>
      </w:r>
      <w:proofErr w:type="gramEnd"/>
      <w:r>
        <w:rPr>
          <w:sz w:val="28"/>
          <w:szCs w:val="28"/>
          <w:shd w:val="clear" w:color="auto" w:fill="FFFFFF"/>
        </w:rPr>
        <w:t xml:space="preserve"> будет составлять 18,3 кв.м.</w:t>
      </w:r>
    </w:p>
    <w:p w:rsidR="008362CD" w:rsidRPr="00985A93" w:rsidRDefault="008362CD" w:rsidP="008362C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362CD" w:rsidRDefault="008362CD" w:rsidP="008362CD">
      <w:pPr>
        <w:ind w:firstLine="720"/>
        <w:jc w:val="both"/>
        <w:rPr>
          <w:sz w:val="28"/>
          <w:szCs w:val="28"/>
        </w:rPr>
      </w:pPr>
      <w:r w:rsidRPr="00985A93">
        <w:rPr>
          <w:sz w:val="28"/>
          <w:szCs w:val="28"/>
        </w:rPr>
        <w:t>Удельный вес ветхого и аварийного жилья в общем объеме жилищного фонда в 201</w:t>
      </w:r>
      <w:r>
        <w:rPr>
          <w:sz w:val="28"/>
          <w:szCs w:val="28"/>
        </w:rPr>
        <w:t>9</w:t>
      </w:r>
      <w:r w:rsidRPr="00985A93">
        <w:rPr>
          <w:sz w:val="28"/>
          <w:szCs w:val="28"/>
        </w:rPr>
        <w:t xml:space="preserve"> году  составил 4</w:t>
      </w:r>
      <w:r>
        <w:rPr>
          <w:sz w:val="28"/>
          <w:szCs w:val="28"/>
        </w:rPr>
        <w:t>6,5 %. В связи с вводом нового жилья удельный вес ветхого и аварийного жилья снижается. Планируется, что к концу 2020 года этот показатель составит 1,4%.</w:t>
      </w:r>
    </w:p>
    <w:p w:rsidR="008362CD" w:rsidRDefault="008362CD" w:rsidP="008362CD">
      <w:pPr>
        <w:ind w:firstLine="720"/>
        <w:jc w:val="both"/>
        <w:rPr>
          <w:sz w:val="28"/>
          <w:szCs w:val="28"/>
        </w:rPr>
      </w:pPr>
    </w:p>
    <w:p w:rsidR="008362CD" w:rsidRPr="00390FDF" w:rsidRDefault="008362CD" w:rsidP="008362CD">
      <w:pPr>
        <w:ind w:firstLine="709"/>
        <w:jc w:val="both"/>
        <w:rPr>
          <w:sz w:val="28"/>
          <w:szCs w:val="28"/>
        </w:rPr>
      </w:pPr>
      <w:r w:rsidRPr="00390FDF">
        <w:rPr>
          <w:sz w:val="28"/>
          <w:szCs w:val="28"/>
        </w:rPr>
        <w:t xml:space="preserve">В рамках реализации национального проекта «Жилье и городская среда» на территории </w:t>
      </w:r>
      <w:r>
        <w:rPr>
          <w:sz w:val="28"/>
          <w:szCs w:val="28"/>
        </w:rPr>
        <w:t xml:space="preserve">Осинниковского городского округа </w:t>
      </w:r>
      <w:r w:rsidRPr="00390FDF">
        <w:rPr>
          <w:sz w:val="28"/>
          <w:szCs w:val="28"/>
        </w:rPr>
        <w:t xml:space="preserve"> реализуется федеральный проект «Обеспечение устойчивого сокращения непригодного для проживания жилищн</w:t>
      </w:r>
      <w:r w:rsidRPr="00390FDF">
        <w:rPr>
          <w:sz w:val="28"/>
          <w:szCs w:val="28"/>
        </w:rPr>
        <w:t>о</w:t>
      </w:r>
      <w:r w:rsidRPr="00390FDF">
        <w:rPr>
          <w:sz w:val="28"/>
          <w:szCs w:val="28"/>
        </w:rPr>
        <w:t xml:space="preserve">го фонда». </w:t>
      </w:r>
    </w:p>
    <w:p w:rsidR="008362CD" w:rsidRPr="00390FDF" w:rsidRDefault="008362CD" w:rsidP="008362CD">
      <w:pPr>
        <w:ind w:firstLine="709"/>
        <w:jc w:val="both"/>
        <w:rPr>
          <w:sz w:val="28"/>
          <w:szCs w:val="28"/>
        </w:rPr>
      </w:pPr>
      <w:r w:rsidRPr="00390FDF">
        <w:rPr>
          <w:sz w:val="28"/>
          <w:szCs w:val="28"/>
        </w:rPr>
        <w:t xml:space="preserve">В программу переселения включено </w:t>
      </w:r>
      <w:r w:rsidRPr="00390FDF">
        <w:rPr>
          <w:b/>
          <w:sz w:val="28"/>
          <w:szCs w:val="28"/>
        </w:rPr>
        <w:t>42</w:t>
      </w:r>
      <w:r w:rsidRPr="00390FDF">
        <w:rPr>
          <w:sz w:val="28"/>
          <w:szCs w:val="28"/>
        </w:rPr>
        <w:t xml:space="preserve"> </w:t>
      </w:r>
      <w:proofErr w:type="gramStart"/>
      <w:r w:rsidRPr="00390FDF">
        <w:rPr>
          <w:sz w:val="28"/>
          <w:szCs w:val="28"/>
        </w:rPr>
        <w:t>многоквартирн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дома, признанных аварийными, они</w:t>
      </w:r>
      <w:r w:rsidRPr="00390FDF">
        <w:rPr>
          <w:sz w:val="28"/>
          <w:szCs w:val="28"/>
        </w:rPr>
        <w:t xml:space="preserve"> будут расселены до 2025 года. </w:t>
      </w:r>
    </w:p>
    <w:p w:rsidR="008362CD" w:rsidRPr="00390FDF" w:rsidRDefault="008362CD" w:rsidP="00836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Pr="00390FDF">
        <w:rPr>
          <w:sz w:val="28"/>
          <w:szCs w:val="28"/>
        </w:rPr>
        <w:t xml:space="preserve"> переселено </w:t>
      </w:r>
      <w:r w:rsidRPr="00390FDF">
        <w:rPr>
          <w:b/>
          <w:sz w:val="28"/>
          <w:szCs w:val="28"/>
        </w:rPr>
        <w:t xml:space="preserve">27 </w:t>
      </w:r>
      <w:r w:rsidRPr="00390FDF">
        <w:rPr>
          <w:sz w:val="28"/>
          <w:szCs w:val="28"/>
        </w:rPr>
        <w:t>семей</w:t>
      </w:r>
      <w:r w:rsidRPr="00390FDF">
        <w:rPr>
          <w:b/>
          <w:sz w:val="28"/>
          <w:szCs w:val="28"/>
        </w:rPr>
        <w:t xml:space="preserve"> </w:t>
      </w:r>
      <w:r w:rsidRPr="00390FDF">
        <w:rPr>
          <w:sz w:val="28"/>
          <w:szCs w:val="28"/>
        </w:rPr>
        <w:t>из</w:t>
      </w:r>
      <w:r w:rsidRPr="00390FDF">
        <w:rPr>
          <w:b/>
          <w:sz w:val="28"/>
          <w:szCs w:val="28"/>
        </w:rPr>
        <w:t xml:space="preserve"> 6</w:t>
      </w:r>
      <w:r w:rsidRPr="00390FDF">
        <w:rPr>
          <w:sz w:val="28"/>
          <w:szCs w:val="28"/>
        </w:rPr>
        <w:t xml:space="preserve"> аварийных домов, переселяемая пл</w:t>
      </w:r>
      <w:r w:rsidRPr="00390FDF">
        <w:rPr>
          <w:sz w:val="28"/>
          <w:szCs w:val="28"/>
        </w:rPr>
        <w:t>о</w:t>
      </w:r>
      <w:r w:rsidRPr="00390FDF">
        <w:rPr>
          <w:sz w:val="28"/>
          <w:szCs w:val="28"/>
        </w:rPr>
        <w:t xml:space="preserve">щадь – </w:t>
      </w:r>
      <w:r w:rsidRPr="00390FDF">
        <w:rPr>
          <w:b/>
          <w:sz w:val="28"/>
          <w:szCs w:val="28"/>
        </w:rPr>
        <w:t>более 1 тысячи кв. метров</w:t>
      </w:r>
      <w:r w:rsidRPr="00390FDF">
        <w:rPr>
          <w:sz w:val="28"/>
          <w:szCs w:val="28"/>
        </w:rPr>
        <w:t>.</w:t>
      </w:r>
    </w:p>
    <w:p w:rsidR="008362CD" w:rsidRPr="00390FDF" w:rsidRDefault="008362CD" w:rsidP="008362CD">
      <w:pPr>
        <w:ind w:firstLine="709"/>
        <w:jc w:val="both"/>
        <w:rPr>
          <w:sz w:val="28"/>
          <w:szCs w:val="28"/>
        </w:rPr>
      </w:pPr>
      <w:r w:rsidRPr="00390FDF">
        <w:rPr>
          <w:sz w:val="28"/>
          <w:szCs w:val="28"/>
        </w:rPr>
        <w:t>В целях предоставления квартир по договорам социального найма приобр</w:t>
      </w:r>
      <w:r w:rsidRPr="00390FDF">
        <w:rPr>
          <w:sz w:val="28"/>
          <w:szCs w:val="28"/>
        </w:rPr>
        <w:t>е</w:t>
      </w:r>
      <w:r w:rsidRPr="00390FDF">
        <w:rPr>
          <w:sz w:val="28"/>
          <w:szCs w:val="28"/>
        </w:rPr>
        <w:t xml:space="preserve">тено: </w:t>
      </w:r>
      <w:r w:rsidRPr="00390FDF">
        <w:rPr>
          <w:b/>
          <w:sz w:val="28"/>
          <w:szCs w:val="28"/>
        </w:rPr>
        <w:t>12</w:t>
      </w:r>
      <w:r w:rsidRPr="00390FDF">
        <w:rPr>
          <w:sz w:val="28"/>
          <w:szCs w:val="28"/>
        </w:rPr>
        <w:t xml:space="preserve"> квартир в построенном доме по ул. Ермака,16А и </w:t>
      </w:r>
      <w:r w:rsidRPr="00390FDF">
        <w:rPr>
          <w:b/>
          <w:sz w:val="28"/>
          <w:szCs w:val="28"/>
        </w:rPr>
        <w:t>9</w:t>
      </w:r>
      <w:r w:rsidRPr="00390FDF">
        <w:rPr>
          <w:sz w:val="28"/>
          <w:szCs w:val="28"/>
        </w:rPr>
        <w:t xml:space="preserve"> квартир на  втори</w:t>
      </w:r>
      <w:r w:rsidRPr="00390FDF">
        <w:rPr>
          <w:sz w:val="28"/>
          <w:szCs w:val="28"/>
        </w:rPr>
        <w:t>ч</w:t>
      </w:r>
      <w:r w:rsidRPr="00390FDF">
        <w:rPr>
          <w:sz w:val="28"/>
          <w:szCs w:val="28"/>
        </w:rPr>
        <w:t>ном рынке.</w:t>
      </w:r>
    </w:p>
    <w:p w:rsidR="008362CD" w:rsidRPr="00390FDF" w:rsidRDefault="008362CD" w:rsidP="008362CD">
      <w:pPr>
        <w:ind w:firstLine="709"/>
        <w:jc w:val="both"/>
        <w:rPr>
          <w:sz w:val="28"/>
          <w:szCs w:val="28"/>
        </w:rPr>
      </w:pPr>
      <w:r w:rsidRPr="00390FDF">
        <w:rPr>
          <w:sz w:val="28"/>
          <w:szCs w:val="28"/>
        </w:rPr>
        <w:t xml:space="preserve">В </w:t>
      </w:r>
      <w:r>
        <w:rPr>
          <w:sz w:val="28"/>
          <w:szCs w:val="28"/>
        </w:rPr>
        <w:t>2019</w:t>
      </w:r>
      <w:r w:rsidRPr="00390FDF">
        <w:rPr>
          <w:sz w:val="28"/>
          <w:szCs w:val="28"/>
        </w:rPr>
        <w:t xml:space="preserve"> году </w:t>
      </w:r>
      <w:r w:rsidRPr="00390FDF">
        <w:rPr>
          <w:b/>
          <w:sz w:val="28"/>
          <w:szCs w:val="28"/>
        </w:rPr>
        <w:t>шести</w:t>
      </w:r>
      <w:r w:rsidRPr="00390FDF">
        <w:rPr>
          <w:sz w:val="28"/>
          <w:szCs w:val="28"/>
        </w:rPr>
        <w:t xml:space="preserve"> семьям предоставлены компенсационные выплаты.</w:t>
      </w:r>
    </w:p>
    <w:p w:rsidR="008362CD" w:rsidRPr="00390FDF" w:rsidRDefault="008362CD" w:rsidP="008362C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90FDF">
        <w:rPr>
          <w:b/>
          <w:sz w:val="28"/>
          <w:szCs w:val="28"/>
        </w:rPr>
        <w:t>яти</w:t>
      </w:r>
      <w:r w:rsidRPr="00390FDF">
        <w:rPr>
          <w:sz w:val="28"/>
          <w:szCs w:val="28"/>
        </w:rPr>
        <w:t xml:space="preserve"> семьям из аварийных приобретены квартиры за счет лимитов 2020 года.</w:t>
      </w:r>
    </w:p>
    <w:p w:rsidR="008362CD" w:rsidRPr="00390FDF" w:rsidRDefault="008362CD" w:rsidP="008362CD">
      <w:pPr>
        <w:ind w:firstLine="709"/>
        <w:jc w:val="both"/>
        <w:rPr>
          <w:sz w:val="28"/>
          <w:szCs w:val="28"/>
        </w:rPr>
      </w:pPr>
      <w:r w:rsidRPr="00390FDF">
        <w:rPr>
          <w:b/>
          <w:sz w:val="28"/>
          <w:szCs w:val="28"/>
        </w:rPr>
        <w:t>Шести</w:t>
      </w:r>
      <w:r w:rsidRPr="00390FDF">
        <w:rPr>
          <w:sz w:val="28"/>
          <w:szCs w:val="28"/>
        </w:rPr>
        <w:t xml:space="preserve"> семьям предоставлены социальные выплаты  для приобретения ж</w:t>
      </w:r>
      <w:r w:rsidRPr="00390FDF">
        <w:rPr>
          <w:sz w:val="28"/>
          <w:szCs w:val="28"/>
        </w:rPr>
        <w:t>и</w:t>
      </w:r>
      <w:r w:rsidRPr="00390FDF">
        <w:rPr>
          <w:sz w:val="28"/>
          <w:szCs w:val="28"/>
        </w:rPr>
        <w:t>лья по программе ГУРШ.</w:t>
      </w:r>
    </w:p>
    <w:p w:rsidR="008362CD" w:rsidRPr="00390FDF" w:rsidRDefault="008362CD" w:rsidP="008362CD">
      <w:pPr>
        <w:ind w:firstLine="709"/>
        <w:jc w:val="both"/>
        <w:rPr>
          <w:sz w:val="28"/>
          <w:szCs w:val="28"/>
        </w:rPr>
      </w:pPr>
      <w:r w:rsidRPr="00390FDF">
        <w:rPr>
          <w:sz w:val="28"/>
          <w:szCs w:val="28"/>
        </w:rPr>
        <w:t xml:space="preserve">Таким образом, жилищные условия в </w:t>
      </w:r>
      <w:r>
        <w:rPr>
          <w:sz w:val="28"/>
          <w:szCs w:val="28"/>
        </w:rPr>
        <w:t>2019</w:t>
      </w:r>
      <w:r w:rsidRPr="00390FDF">
        <w:rPr>
          <w:sz w:val="28"/>
          <w:szCs w:val="28"/>
        </w:rPr>
        <w:t xml:space="preserve"> году улуч</w:t>
      </w:r>
      <w:r>
        <w:rPr>
          <w:sz w:val="28"/>
          <w:szCs w:val="28"/>
        </w:rPr>
        <w:t>шили</w:t>
      </w:r>
      <w:r w:rsidRPr="00390FDF">
        <w:rPr>
          <w:sz w:val="28"/>
          <w:szCs w:val="28"/>
        </w:rPr>
        <w:t xml:space="preserve"> </w:t>
      </w:r>
      <w:r w:rsidRPr="00390FDF">
        <w:rPr>
          <w:b/>
          <w:sz w:val="28"/>
          <w:szCs w:val="28"/>
        </w:rPr>
        <w:t>38</w:t>
      </w:r>
      <w:r w:rsidRPr="00390FDF">
        <w:rPr>
          <w:sz w:val="28"/>
          <w:szCs w:val="28"/>
        </w:rPr>
        <w:t xml:space="preserve"> семей.</w:t>
      </w:r>
    </w:p>
    <w:p w:rsidR="008362CD" w:rsidRPr="00DE25FA" w:rsidRDefault="008362CD" w:rsidP="008362CD">
      <w:pPr>
        <w:ind w:firstLine="709"/>
        <w:jc w:val="both"/>
        <w:rPr>
          <w:sz w:val="28"/>
          <w:szCs w:val="28"/>
        </w:rPr>
      </w:pPr>
      <w:proofErr w:type="gramStart"/>
      <w:r w:rsidRPr="00DE25FA">
        <w:rPr>
          <w:bCs/>
          <w:sz w:val="28"/>
          <w:szCs w:val="28"/>
        </w:rPr>
        <w:t>Доля населения, получившего жилые помещения и улучшившего жили</w:t>
      </w:r>
      <w:r w:rsidRPr="00DE25FA">
        <w:rPr>
          <w:bCs/>
          <w:sz w:val="28"/>
          <w:szCs w:val="28"/>
        </w:rPr>
        <w:t>щ</w:t>
      </w:r>
      <w:r w:rsidRPr="00DE25FA">
        <w:rPr>
          <w:bCs/>
          <w:sz w:val="28"/>
          <w:szCs w:val="28"/>
        </w:rPr>
        <w:t xml:space="preserve">ные условия в </w:t>
      </w:r>
      <w:r>
        <w:rPr>
          <w:bCs/>
          <w:sz w:val="28"/>
          <w:szCs w:val="28"/>
        </w:rPr>
        <w:t>2019</w:t>
      </w:r>
      <w:r w:rsidRPr="00DE25FA">
        <w:rPr>
          <w:bCs/>
          <w:sz w:val="28"/>
          <w:szCs w:val="28"/>
        </w:rPr>
        <w:t xml:space="preserve"> году, в обще</w:t>
      </w:r>
      <w:r w:rsidRPr="00DE25FA">
        <w:rPr>
          <w:sz w:val="28"/>
          <w:szCs w:val="28"/>
        </w:rPr>
        <w:t>й численности населения, состоящего на учете в качестве нуждающегося в жилых помещениях составила в 2019 году 3,86 %.</w:t>
      </w:r>
      <w:proofErr w:type="gramEnd"/>
    </w:p>
    <w:p w:rsidR="008362CD" w:rsidRDefault="008362CD" w:rsidP="008362CD">
      <w:pPr>
        <w:shd w:val="clear" w:color="auto" w:fill="FFFFFF"/>
        <w:ind w:firstLine="720"/>
        <w:jc w:val="both"/>
        <w:rPr>
          <w:sz w:val="28"/>
          <w:szCs w:val="28"/>
        </w:rPr>
      </w:pPr>
      <w:r w:rsidRPr="00DE25FA">
        <w:rPr>
          <w:sz w:val="28"/>
          <w:szCs w:val="28"/>
        </w:rPr>
        <w:t>Общая площадь жилых помещений, приходящаяся в среднем на одного ж</w:t>
      </w:r>
      <w:r w:rsidRPr="00DE25FA">
        <w:rPr>
          <w:sz w:val="28"/>
          <w:szCs w:val="28"/>
        </w:rPr>
        <w:t>и</w:t>
      </w:r>
      <w:r w:rsidRPr="00DE25FA">
        <w:rPr>
          <w:sz w:val="28"/>
          <w:szCs w:val="28"/>
        </w:rPr>
        <w:t xml:space="preserve">теля </w:t>
      </w:r>
      <w:r>
        <w:rPr>
          <w:sz w:val="28"/>
          <w:szCs w:val="28"/>
        </w:rPr>
        <w:t>в 2019 году</w:t>
      </w:r>
      <w:r w:rsidRPr="00DE25FA">
        <w:rPr>
          <w:sz w:val="28"/>
          <w:szCs w:val="28"/>
        </w:rPr>
        <w:t xml:space="preserve">– 25,26 кв. метров. </w:t>
      </w:r>
      <w:r>
        <w:rPr>
          <w:sz w:val="28"/>
          <w:szCs w:val="28"/>
          <w:shd w:val="clear" w:color="auto" w:fill="FFFFFF"/>
        </w:rPr>
        <w:t xml:space="preserve">К концу 2020 года </w:t>
      </w:r>
      <w:proofErr w:type="gramStart"/>
      <w:r>
        <w:rPr>
          <w:sz w:val="28"/>
          <w:szCs w:val="28"/>
          <w:shd w:val="clear" w:color="auto" w:fill="FFFFFF"/>
        </w:rPr>
        <w:t>общая площадь жилых п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мещений, приходящаяся в среднем на одного жителя</w:t>
      </w:r>
      <w:proofErr w:type="gramEnd"/>
      <w:r>
        <w:rPr>
          <w:sz w:val="28"/>
          <w:szCs w:val="28"/>
          <w:shd w:val="clear" w:color="auto" w:fill="FFFFFF"/>
        </w:rPr>
        <w:t xml:space="preserve"> будет составлять 18,3 кв.м.</w:t>
      </w:r>
    </w:p>
    <w:p w:rsidR="008362CD" w:rsidRPr="00985A93" w:rsidRDefault="008362CD" w:rsidP="008362C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362CD" w:rsidRPr="00390FDF" w:rsidRDefault="008362CD" w:rsidP="008362CD">
      <w:pPr>
        <w:ind w:firstLine="709"/>
        <w:jc w:val="both"/>
        <w:rPr>
          <w:sz w:val="28"/>
          <w:szCs w:val="28"/>
        </w:rPr>
      </w:pPr>
      <w:r w:rsidRPr="00390FDF">
        <w:rPr>
          <w:sz w:val="28"/>
          <w:szCs w:val="28"/>
        </w:rPr>
        <w:t>Строительство жилого дома по ул. Побед</w:t>
      </w:r>
      <w:r>
        <w:rPr>
          <w:sz w:val="28"/>
          <w:szCs w:val="28"/>
        </w:rPr>
        <w:t xml:space="preserve">ы, 10 возобновится в  2022 году </w:t>
      </w:r>
      <w:r w:rsidRPr="00390FDF">
        <w:rPr>
          <w:sz w:val="28"/>
          <w:szCs w:val="28"/>
        </w:rPr>
        <w:t xml:space="preserve"> строительной организацией ООО «НДСК» им. А.В. Косилова. </w:t>
      </w:r>
    </w:p>
    <w:p w:rsidR="008362CD" w:rsidRPr="00390FDF" w:rsidRDefault="008362CD" w:rsidP="008362CD">
      <w:pPr>
        <w:ind w:firstLine="709"/>
        <w:jc w:val="both"/>
        <w:rPr>
          <w:sz w:val="28"/>
          <w:szCs w:val="28"/>
        </w:rPr>
      </w:pPr>
      <w:r w:rsidRPr="00390FDF">
        <w:rPr>
          <w:sz w:val="28"/>
          <w:szCs w:val="28"/>
        </w:rPr>
        <w:t>Вместо 5-ти этажного жилого дома, планируется строительство 9-ти эта</w:t>
      </w:r>
      <w:r w:rsidRPr="00390FDF">
        <w:rPr>
          <w:sz w:val="28"/>
          <w:szCs w:val="28"/>
        </w:rPr>
        <w:t>ж</w:t>
      </w:r>
      <w:r w:rsidRPr="00390FDF">
        <w:rPr>
          <w:sz w:val="28"/>
          <w:szCs w:val="28"/>
        </w:rPr>
        <w:t>ной блок секции.</w:t>
      </w:r>
    </w:p>
    <w:p w:rsidR="008362CD" w:rsidRDefault="008362CD" w:rsidP="008362CD">
      <w:pPr>
        <w:ind w:firstLine="709"/>
        <w:jc w:val="both"/>
        <w:rPr>
          <w:sz w:val="28"/>
          <w:szCs w:val="28"/>
        </w:rPr>
      </w:pPr>
      <w:r w:rsidRPr="00390FDF">
        <w:rPr>
          <w:sz w:val="28"/>
          <w:szCs w:val="28"/>
        </w:rPr>
        <w:t xml:space="preserve"> Изменение предельных параметров дома связано с тем, что ранее испол</w:t>
      </w:r>
      <w:r w:rsidRPr="00390FDF">
        <w:rPr>
          <w:sz w:val="28"/>
          <w:szCs w:val="28"/>
        </w:rPr>
        <w:t>ь</w:t>
      </w:r>
      <w:r w:rsidRPr="00390FDF">
        <w:rPr>
          <w:sz w:val="28"/>
          <w:szCs w:val="28"/>
        </w:rPr>
        <w:t>зуемые при строительстве дома железобетонные изделия в настоящее время сн</w:t>
      </w:r>
      <w:r w:rsidRPr="00390FDF">
        <w:rPr>
          <w:sz w:val="28"/>
          <w:szCs w:val="28"/>
        </w:rPr>
        <w:t>я</w:t>
      </w:r>
      <w:r w:rsidRPr="00390FDF">
        <w:rPr>
          <w:sz w:val="28"/>
          <w:szCs w:val="28"/>
        </w:rPr>
        <w:t>ты с производства</w:t>
      </w:r>
      <w:r>
        <w:rPr>
          <w:sz w:val="28"/>
          <w:szCs w:val="28"/>
        </w:rPr>
        <w:t xml:space="preserve">. </w:t>
      </w:r>
    </w:p>
    <w:p w:rsidR="008362CD" w:rsidRDefault="008362CD" w:rsidP="008362CD">
      <w:pPr>
        <w:ind w:firstLine="720"/>
        <w:jc w:val="both"/>
        <w:rPr>
          <w:sz w:val="28"/>
          <w:szCs w:val="28"/>
        </w:rPr>
      </w:pPr>
    </w:p>
    <w:p w:rsidR="008362CD" w:rsidRDefault="008362CD" w:rsidP="008362CD">
      <w:pPr>
        <w:ind w:firstLine="720"/>
        <w:jc w:val="both"/>
        <w:rPr>
          <w:sz w:val="28"/>
          <w:szCs w:val="28"/>
        </w:rPr>
      </w:pPr>
      <w:r w:rsidRPr="00985A93">
        <w:rPr>
          <w:sz w:val="28"/>
          <w:szCs w:val="28"/>
        </w:rPr>
        <w:t>В рамках  государственной программы Кемеровской области "Жилищная и социальная инфраструктура Кузбасса" на 2014 - 2020 годы в 2020 году на терр</w:t>
      </w:r>
      <w:r w:rsidRPr="00985A93">
        <w:rPr>
          <w:sz w:val="28"/>
          <w:szCs w:val="28"/>
        </w:rPr>
        <w:t>и</w:t>
      </w:r>
      <w:r w:rsidRPr="00985A93">
        <w:rPr>
          <w:sz w:val="28"/>
          <w:szCs w:val="28"/>
        </w:rPr>
        <w:t xml:space="preserve">тории Осинниковского городского округа </w:t>
      </w:r>
      <w:r>
        <w:rPr>
          <w:sz w:val="28"/>
          <w:szCs w:val="28"/>
        </w:rPr>
        <w:t>начато строительство</w:t>
      </w:r>
      <w:r w:rsidRPr="00985A93">
        <w:rPr>
          <w:sz w:val="28"/>
          <w:szCs w:val="28"/>
        </w:rPr>
        <w:t xml:space="preserve">  детского сада на 140 мест.</w:t>
      </w:r>
      <w:r>
        <w:rPr>
          <w:sz w:val="28"/>
          <w:szCs w:val="28"/>
        </w:rPr>
        <w:t xml:space="preserve"> Сдать объект в эксплуатацию планируется в 2020 году.</w:t>
      </w:r>
    </w:p>
    <w:p w:rsidR="00492A43" w:rsidRDefault="00492A43" w:rsidP="008362CD">
      <w:pPr>
        <w:ind w:firstLine="720"/>
        <w:jc w:val="both"/>
        <w:rPr>
          <w:sz w:val="28"/>
          <w:szCs w:val="28"/>
        </w:rPr>
      </w:pPr>
    </w:p>
    <w:p w:rsidR="00492A43" w:rsidRPr="00985A93" w:rsidRDefault="00492A43" w:rsidP="008362CD">
      <w:pPr>
        <w:ind w:firstLine="720"/>
        <w:jc w:val="both"/>
        <w:rPr>
          <w:sz w:val="28"/>
          <w:szCs w:val="28"/>
        </w:rPr>
      </w:pPr>
    </w:p>
    <w:p w:rsidR="008362CD" w:rsidRPr="002E3CE1" w:rsidRDefault="008362CD" w:rsidP="00E0611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6E1A53" w:rsidRPr="00C21F77" w:rsidRDefault="00AE35F8" w:rsidP="00C21F7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21F77">
        <w:rPr>
          <w:rFonts w:ascii="Arial" w:hAnsi="Arial" w:cs="Arial"/>
          <w:b/>
          <w:i/>
          <w:sz w:val="24"/>
          <w:szCs w:val="24"/>
          <w:u w:val="single"/>
        </w:rPr>
        <w:lastRenderedPageBreak/>
        <w:t>РАЗДЕЛ 6</w:t>
      </w:r>
      <w:r w:rsidR="006E1A53" w:rsidRPr="00C21F77">
        <w:rPr>
          <w:rFonts w:ascii="Arial" w:hAnsi="Arial" w:cs="Arial"/>
          <w:b/>
          <w:i/>
          <w:sz w:val="24"/>
          <w:szCs w:val="24"/>
          <w:u w:val="single"/>
        </w:rPr>
        <w:t>. ТОРГОВЛЯ И УСЛУГИ НАСЕЛЕНИЮ</w:t>
      </w:r>
    </w:p>
    <w:p w:rsidR="006E1A53" w:rsidRPr="00C21F77" w:rsidRDefault="006E1A53" w:rsidP="00C21F77">
      <w:pPr>
        <w:suppressAutoHyphens/>
        <w:ind w:firstLine="720"/>
        <w:jc w:val="center"/>
        <w:rPr>
          <w:rFonts w:ascii="Arial" w:hAnsi="Arial" w:cs="Arial"/>
          <w:b/>
          <w:i/>
          <w:color w:val="C0504D"/>
          <w:sz w:val="24"/>
          <w:szCs w:val="24"/>
          <w:u w:val="single"/>
        </w:rPr>
      </w:pPr>
    </w:p>
    <w:p w:rsidR="006E1A53" w:rsidRPr="00C21F77" w:rsidRDefault="006E1A53" w:rsidP="00C21F77">
      <w:pPr>
        <w:pStyle w:val="21"/>
        <w:suppressAutoHyphens/>
        <w:rPr>
          <w:szCs w:val="28"/>
        </w:rPr>
      </w:pPr>
    </w:p>
    <w:p w:rsidR="00AE35F8" w:rsidRPr="00C21F77" w:rsidRDefault="00AE35F8" w:rsidP="00C21F77">
      <w:pPr>
        <w:pStyle w:val="21"/>
        <w:suppressAutoHyphens/>
        <w:rPr>
          <w:szCs w:val="28"/>
        </w:rPr>
      </w:pPr>
      <w:r w:rsidRPr="00C21F77">
        <w:rPr>
          <w:color w:val="000000"/>
          <w:szCs w:val="28"/>
          <w:shd w:val="clear" w:color="auto" w:fill="FFFFFF"/>
        </w:rPr>
        <w:t>Потребительский рынок является одной из важнейших сфер экономической деятельности и его р</w:t>
      </w:r>
      <w:r w:rsidRPr="00C21F77">
        <w:rPr>
          <w:szCs w:val="28"/>
          <w:shd w:val="clear" w:color="auto" w:fill="FFFFFF"/>
        </w:rPr>
        <w:t>азвитие</w:t>
      </w:r>
      <w:r w:rsidRPr="00C21F77">
        <w:rPr>
          <w:szCs w:val="28"/>
        </w:rPr>
        <w:t xml:space="preserve"> одно из главных направлений социально-экономического развития территории. Потребительский рынок включает в себя  розничную торговлю, общественное питание, оказание платных услуг населению.  </w:t>
      </w:r>
    </w:p>
    <w:p w:rsidR="00AE35F8" w:rsidRPr="00C21F77" w:rsidRDefault="00AE35F8" w:rsidP="00C21F77">
      <w:pPr>
        <w:suppressAutoHyphens/>
        <w:ind w:firstLine="720"/>
        <w:jc w:val="both"/>
        <w:rPr>
          <w:sz w:val="28"/>
          <w:szCs w:val="28"/>
        </w:rPr>
      </w:pPr>
      <w:r w:rsidRPr="00C21F77">
        <w:rPr>
          <w:sz w:val="28"/>
          <w:szCs w:val="28"/>
        </w:rPr>
        <w:t>В 201</w:t>
      </w:r>
      <w:r w:rsidR="007E67F0" w:rsidRPr="00C21F77">
        <w:rPr>
          <w:sz w:val="28"/>
          <w:szCs w:val="28"/>
        </w:rPr>
        <w:t>9</w:t>
      </w:r>
      <w:r w:rsidRPr="00C21F77">
        <w:rPr>
          <w:sz w:val="28"/>
          <w:szCs w:val="28"/>
        </w:rPr>
        <w:t xml:space="preserve"> год</w:t>
      </w:r>
      <w:r w:rsidR="002E3CE1" w:rsidRPr="00C21F77">
        <w:rPr>
          <w:sz w:val="28"/>
          <w:szCs w:val="28"/>
        </w:rPr>
        <w:t>у</w:t>
      </w:r>
      <w:r w:rsidRPr="00C21F77">
        <w:rPr>
          <w:sz w:val="28"/>
          <w:szCs w:val="28"/>
        </w:rPr>
        <w:t xml:space="preserve"> оборот розничной торговли составил </w:t>
      </w:r>
      <w:r w:rsidR="007E67F0" w:rsidRPr="00C21F77">
        <w:rPr>
          <w:sz w:val="28"/>
          <w:szCs w:val="28"/>
        </w:rPr>
        <w:t>6460,0</w:t>
      </w:r>
      <w:r w:rsidRPr="00C21F77">
        <w:rPr>
          <w:sz w:val="28"/>
          <w:szCs w:val="28"/>
        </w:rPr>
        <w:t xml:space="preserve"> млн. руб., в 20</w:t>
      </w:r>
      <w:r w:rsidR="007E67F0" w:rsidRPr="00C21F77">
        <w:rPr>
          <w:sz w:val="28"/>
          <w:szCs w:val="28"/>
        </w:rPr>
        <w:t>20</w:t>
      </w:r>
      <w:r w:rsidRPr="00C21F77">
        <w:rPr>
          <w:sz w:val="28"/>
          <w:szCs w:val="28"/>
        </w:rPr>
        <w:t xml:space="preserve"> году прогнозируется рост оборота розничной торговли до </w:t>
      </w:r>
      <w:r w:rsidR="007E67F0" w:rsidRPr="00C21F77">
        <w:rPr>
          <w:sz w:val="28"/>
          <w:szCs w:val="28"/>
        </w:rPr>
        <w:t>6712,4</w:t>
      </w:r>
      <w:r w:rsidRPr="00C21F77">
        <w:rPr>
          <w:sz w:val="28"/>
          <w:szCs w:val="28"/>
        </w:rPr>
        <w:t xml:space="preserve"> млн. руб.</w:t>
      </w:r>
    </w:p>
    <w:p w:rsidR="00AE35F8" w:rsidRPr="00C21F77" w:rsidRDefault="008B1EC1" w:rsidP="00C21F7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Продолжается </w:t>
      </w:r>
      <w:r w:rsidR="00AE35F8" w:rsidRPr="00C21F77">
        <w:rPr>
          <w:sz w:val="28"/>
          <w:szCs w:val="28"/>
          <w:shd w:val="clear" w:color="auto" w:fill="FFFFFF"/>
        </w:rPr>
        <w:t>процесс формирования современной инфраструктуры розничной торговли. Взамен торговых предприятий с устаревшими формами обслуживания, появ</w:t>
      </w:r>
      <w:r>
        <w:rPr>
          <w:sz w:val="28"/>
          <w:szCs w:val="28"/>
          <w:shd w:val="clear" w:color="auto" w:fill="FFFFFF"/>
        </w:rPr>
        <w:t>ляются</w:t>
      </w:r>
      <w:r w:rsidR="00AE35F8" w:rsidRPr="00C21F77">
        <w:rPr>
          <w:sz w:val="28"/>
          <w:szCs w:val="28"/>
          <w:shd w:val="clear" w:color="auto" w:fill="FFFFFF"/>
        </w:rPr>
        <w:t xml:space="preserve"> современные форматы магазинов. В  магазинах внедряются  новейшие методы продажи товаров - метод самообслуживания </w:t>
      </w:r>
      <w:r w:rsidR="00AE35F8" w:rsidRPr="00C21F77">
        <w:rPr>
          <w:sz w:val="28"/>
          <w:szCs w:val="28"/>
        </w:rPr>
        <w:t>с применением компьютерных касс и штрихового кодирования на товарах</w:t>
      </w:r>
      <w:r w:rsidR="00AE35F8" w:rsidRPr="00C21F77">
        <w:rPr>
          <w:sz w:val="28"/>
          <w:szCs w:val="28"/>
          <w:shd w:val="clear" w:color="auto" w:fill="FFFFFF"/>
        </w:rPr>
        <w:t>, оплата с использованием терминала по банковским картам.</w:t>
      </w:r>
      <w:r w:rsidR="00AE35F8" w:rsidRPr="00C21F77">
        <w:rPr>
          <w:sz w:val="28"/>
          <w:szCs w:val="28"/>
          <w:shd w:val="clear" w:color="auto" w:fill="ECECEC"/>
        </w:rPr>
        <w:t xml:space="preserve"> </w:t>
      </w:r>
    </w:p>
    <w:p w:rsidR="00AE35F8" w:rsidRPr="00C21F77" w:rsidRDefault="00AE35F8" w:rsidP="00C21F77">
      <w:pPr>
        <w:suppressAutoHyphens/>
        <w:ind w:firstLine="720"/>
        <w:jc w:val="both"/>
        <w:rPr>
          <w:sz w:val="28"/>
          <w:szCs w:val="28"/>
        </w:rPr>
      </w:pPr>
      <w:r w:rsidRPr="00C21F77">
        <w:rPr>
          <w:color w:val="000000"/>
          <w:sz w:val="28"/>
          <w:szCs w:val="28"/>
          <w:shd w:val="clear" w:color="auto" w:fill="FFFFFF"/>
        </w:rPr>
        <w:t>Потребительский  рынок в настоящее время характеризуется  стабильностью и достаточной насыщенностью социально-значимыми продовольственными и непро</w:t>
      </w:r>
      <w:r w:rsidR="008B1EC1">
        <w:rPr>
          <w:color w:val="000000"/>
          <w:sz w:val="28"/>
          <w:szCs w:val="28"/>
          <w:shd w:val="clear" w:color="auto" w:fill="FFFFFF"/>
        </w:rPr>
        <w:t>довольственными товарами. М</w:t>
      </w:r>
      <w:r w:rsidRPr="00C21F77">
        <w:rPr>
          <w:color w:val="000000"/>
          <w:sz w:val="28"/>
          <w:szCs w:val="28"/>
          <w:shd w:val="clear" w:color="auto" w:fill="FFFFFF"/>
        </w:rPr>
        <w:t>ониторинг  розничной торговой сети  показ</w:t>
      </w:r>
      <w:r w:rsidR="008B1EC1">
        <w:rPr>
          <w:color w:val="000000"/>
          <w:sz w:val="28"/>
          <w:szCs w:val="28"/>
          <w:shd w:val="clear" w:color="auto" w:fill="FFFFFF"/>
        </w:rPr>
        <w:t>ывает</w:t>
      </w:r>
      <w:r w:rsidRPr="00C21F77">
        <w:rPr>
          <w:color w:val="000000"/>
          <w:sz w:val="28"/>
          <w:szCs w:val="28"/>
          <w:shd w:val="clear" w:color="auto" w:fill="FFFFFF"/>
        </w:rPr>
        <w:t xml:space="preserve"> </w:t>
      </w:r>
      <w:r w:rsidR="008B1EC1">
        <w:rPr>
          <w:color w:val="000000"/>
          <w:sz w:val="28"/>
          <w:szCs w:val="28"/>
          <w:shd w:val="clear" w:color="auto" w:fill="FFFFFF"/>
        </w:rPr>
        <w:t>наличие полного</w:t>
      </w:r>
      <w:r w:rsidRPr="00C21F77">
        <w:rPr>
          <w:color w:val="000000"/>
          <w:sz w:val="28"/>
          <w:szCs w:val="28"/>
          <w:shd w:val="clear" w:color="auto" w:fill="FFFFFF"/>
        </w:rPr>
        <w:t xml:space="preserve"> ассортимент</w:t>
      </w:r>
      <w:r w:rsidR="008B1EC1">
        <w:rPr>
          <w:color w:val="000000"/>
          <w:sz w:val="28"/>
          <w:szCs w:val="28"/>
          <w:shd w:val="clear" w:color="auto" w:fill="FFFFFF"/>
        </w:rPr>
        <w:t>а</w:t>
      </w:r>
      <w:r w:rsidRPr="00C21F77">
        <w:rPr>
          <w:color w:val="000000"/>
          <w:sz w:val="28"/>
          <w:szCs w:val="28"/>
          <w:shd w:val="clear" w:color="auto" w:fill="FFFFFF"/>
        </w:rPr>
        <w:t xml:space="preserve"> товаров первой необходимости и товаров повседневного спроса.</w:t>
      </w:r>
    </w:p>
    <w:p w:rsidR="00AE35F8" w:rsidRPr="00C21F77" w:rsidRDefault="00AE35F8" w:rsidP="00C21F77">
      <w:pPr>
        <w:suppressAutoHyphens/>
        <w:jc w:val="both"/>
        <w:rPr>
          <w:sz w:val="28"/>
          <w:szCs w:val="28"/>
        </w:rPr>
      </w:pPr>
      <w:r w:rsidRPr="00C21F77">
        <w:rPr>
          <w:sz w:val="28"/>
          <w:szCs w:val="28"/>
        </w:rPr>
        <w:t xml:space="preserve">         На территории </w:t>
      </w:r>
      <w:r w:rsidR="008B1EC1">
        <w:rPr>
          <w:sz w:val="28"/>
          <w:szCs w:val="28"/>
        </w:rPr>
        <w:t xml:space="preserve">Осинниковского городского </w:t>
      </w:r>
      <w:r w:rsidRPr="00C21F77">
        <w:rPr>
          <w:sz w:val="28"/>
          <w:szCs w:val="28"/>
        </w:rPr>
        <w:t xml:space="preserve">округа сформирован широкий спектр платных </w:t>
      </w:r>
      <w:proofErr w:type="gramStart"/>
      <w:r w:rsidRPr="00C21F77">
        <w:rPr>
          <w:sz w:val="28"/>
          <w:szCs w:val="28"/>
        </w:rPr>
        <w:t>услуг</w:t>
      </w:r>
      <w:proofErr w:type="gramEnd"/>
      <w:r w:rsidR="008B1EC1">
        <w:rPr>
          <w:sz w:val="28"/>
          <w:szCs w:val="28"/>
        </w:rPr>
        <w:t xml:space="preserve"> предоставляемый населению</w:t>
      </w:r>
      <w:r w:rsidRPr="00C21F77">
        <w:rPr>
          <w:sz w:val="28"/>
          <w:szCs w:val="28"/>
        </w:rPr>
        <w:t xml:space="preserve">. </w:t>
      </w:r>
    </w:p>
    <w:p w:rsidR="00AE35F8" w:rsidRPr="00C21F77" w:rsidRDefault="008B1EC1" w:rsidP="00C21F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F8" w:rsidRPr="00C21F77">
        <w:rPr>
          <w:sz w:val="28"/>
          <w:szCs w:val="28"/>
        </w:rPr>
        <w:t>Объем платных услуг населению в 201</w:t>
      </w:r>
      <w:r w:rsidR="007E67F0" w:rsidRPr="00C21F77">
        <w:rPr>
          <w:sz w:val="28"/>
          <w:szCs w:val="28"/>
        </w:rPr>
        <w:t>9</w:t>
      </w:r>
      <w:r w:rsidR="00AE35F8" w:rsidRPr="00C21F77">
        <w:rPr>
          <w:sz w:val="28"/>
          <w:szCs w:val="28"/>
        </w:rPr>
        <w:t xml:space="preserve"> году составил </w:t>
      </w:r>
      <w:r w:rsidR="007E67F0" w:rsidRPr="00C21F77">
        <w:rPr>
          <w:sz w:val="28"/>
          <w:szCs w:val="28"/>
        </w:rPr>
        <w:t>1854,7</w:t>
      </w:r>
      <w:r w:rsidR="00AE35F8" w:rsidRPr="00C21F77">
        <w:rPr>
          <w:sz w:val="28"/>
          <w:szCs w:val="28"/>
        </w:rPr>
        <w:t xml:space="preserve"> млн. рублей, что</w:t>
      </w:r>
      <w:r w:rsidR="007E67F0" w:rsidRPr="00C21F77">
        <w:rPr>
          <w:sz w:val="28"/>
          <w:szCs w:val="28"/>
        </w:rPr>
        <w:t xml:space="preserve"> составляет </w:t>
      </w:r>
      <w:r w:rsidR="00AE35F8" w:rsidRPr="00C21F77">
        <w:rPr>
          <w:sz w:val="28"/>
          <w:szCs w:val="28"/>
        </w:rPr>
        <w:t xml:space="preserve"> </w:t>
      </w:r>
      <w:r w:rsidR="006B79BC" w:rsidRPr="00C21F77">
        <w:rPr>
          <w:sz w:val="28"/>
          <w:szCs w:val="28"/>
        </w:rPr>
        <w:t>98,</w:t>
      </w:r>
      <w:r w:rsidR="007E67F0" w:rsidRPr="00C21F77">
        <w:rPr>
          <w:sz w:val="28"/>
          <w:szCs w:val="28"/>
        </w:rPr>
        <w:t>5</w:t>
      </w:r>
      <w:r w:rsidR="00AE35F8" w:rsidRPr="00C21F77">
        <w:rPr>
          <w:sz w:val="28"/>
          <w:szCs w:val="28"/>
        </w:rPr>
        <w:t>% к уровню 201</w:t>
      </w:r>
      <w:r w:rsidR="007E67F0" w:rsidRPr="00C21F77">
        <w:rPr>
          <w:sz w:val="28"/>
          <w:szCs w:val="28"/>
        </w:rPr>
        <w:t>8</w:t>
      </w:r>
      <w:r w:rsidR="00AE35F8" w:rsidRPr="00C21F77">
        <w:rPr>
          <w:sz w:val="28"/>
          <w:szCs w:val="28"/>
        </w:rPr>
        <w:t xml:space="preserve"> года (в сопоставимых ценах).</w:t>
      </w:r>
    </w:p>
    <w:p w:rsidR="00AE35F8" w:rsidRPr="00C21F77" w:rsidRDefault="00AE35F8" w:rsidP="00C21F77">
      <w:pPr>
        <w:suppressAutoHyphens/>
        <w:ind w:firstLine="720"/>
        <w:jc w:val="both"/>
        <w:rPr>
          <w:sz w:val="28"/>
          <w:szCs w:val="28"/>
        </w:rPr>
      </w:pPr>
      <w:r w:rsidRPr="00C21F77">
        <w:rPr>
          <w:sz w:val="28"/>
          <w:szCs w:val="28"/>
        </w:rPr>
        <w:t>Прогнозируемый объем платных услуг на 20</w:t>
      </w:r>
      <w:r w:rsidR="007E67F0" w:rsidRPr="00C21F77">
        <w:rPr>
          <w:sz w:val="28"/>
          <w:szCs w:val="28"/>
        </w:rPr>
        <w:t>20</w:t>
      </w:r>
      <w:r w:rsidRPr="00C21F77">
        <w:rPr>
          <w:sz w:val="28"/>
          <w:szCs w:val="28"/>
        </w:rPr>
        <w:t xml:space="preserve"> год – </w:t>
      </w:r>
      <w:r w:rsidR="007E67F0" w:rsidRPr="00C21F77">
        <w:rPr>
          <w:sz w:val="28"/>
          <w:szCs w:val="28"/>
        </w:rPr>
        <w:t>1929,4</w:t>
      </w:r>
      <w:r w:rsidRPr="00C21F77">
        <w:rPr>
          <w:sz w:val="28"/>
          <w:szCs w:val="28"/>
        </w:rPr>
        <w:t xml:space="preserve"> млн. рублей.</w:t>
      </w:r>
    </w:p>
    <w:p w:rsidR="00AE35F8" w:rsidRPr="00C21F77" w:rsidRDefault="00AE35F8" w:rsidP="00C21F77"/>
    <w:p w:rsidR="004439B6" w:rsidRDefault="004439B6" w:rsidP="00C21F7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3204F0" w:rsidRPr="00376CA3" w:rsidRDefault="003204F0" w:rsidP="00C14A3B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76CA3">
        <w:rPr>
          <w:rFonts w:ascii="Arial" w:hAnsi="Arial" w:cs="Arial"/>
          <w:b/>
          <w:i/>
          <w:sz w:val="24"/>
          <w:szCs w:val="24"/>
          <w:u w:val="single"/>
        </w:rPr>
        <w:t xml:space="preserve">РАЗДЕЛ </w:t>
      </w:r>
      <w:r w:rsidR="00AE35F8" w:rsidRPr="00376CA3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376CA3">
        <w:rPr>
          <w:rFonts w:ascii="Arial" w:hAnsi="Arial" w:cs="Arial"/>
          <w:b/>
          <w:i/>
          <w:sz w:val="24"/>
          <w:szCs w:val="24"/>
          <w:u w:val="single"/>
        </w:rPr>
        <w:t>. МАЛОЕ ПРЕДПРИНИМАТЕЛЬСТВО</w:t>
      </w:r>
    </w:p>
    <w:p w:rsidR="003204F0" w:rsidRPr="00376CA3" w:rsidRDefault="003204F0" w:rsidP="00C14A3B">
      <w:pPr>
        <w:suppressAutoHyphens/>
        <w:ind w:firstLine="720"/>
        <w:jc w:val="both"/>
        <w:rPr>
          <w:sz w:val="28"/>
        </w:rPr>
      </w:pPr>
    </w:p>
    <w:p w:rsidR="003759F2" w:rsidRPr="003759F2" w:rsidRDefault="003759F2" w:rsidP="003759F2">
      <w:pPr>
        <w:suppressAutoHyphens/>
        <w:ind w:firstLine="720"/>
        <w:jc w:val="both"/>
        <w:rPr>
          <w:sz w:val="28"/>
          <w:szCs w:val="28"/>
        </w:rPr>
      </w:pPr>
      <w:r w:rsidRPr="003759F2">
        <w:rPr>
          <w:sz w:val="28"/>
          <w:szCs w:val="28"/>
        </w:rPr>
        <w:t>В 2019 году продолжила  реализацию муниципальная программа «Развитие и поддержка малого и среднего предпринимательства в муниципальном образовании – Осинниковский городской округ».</w:t>
      </w:r>
    </w:p>
    <w:p w:rsidR="003759F2" w:rsidRPr="003759F2" w:rsidRDefault="003759F2" w:rsidP="003759F2">
      <w:pPr>
        <w:suppressAutoHyphens/>
        <w:ind w:firstLine="720"/>
        <w:jc w:val="both"/>
        <w:rPr>
          <w:sz w:val="28"/>
          <w:szCs w:val="28"/>
        </w:rPr>
      </w:pPr>
      <w:r w:rsidRPr="003759F2">
        <w:rPr>
          <w:sz w:val="28"/>
          <w:szCs w:val="28"/>
        </w:rPr>
        <w:t>В рамках программы предпринимателям оказана информационная, имущественная, финансовая и образовательная  поддержка.</w:t>
      </w:r>
    </w:p>
    <w:p w:rsidR="003759F2" w:rsidRPr="003759F2" w:rsidRDefault="003759F2" w:rsidP="003759F2">
      <w:pPr>
        <w:suppressAutoHyphens/>
        <w:ind w:firstLine="720"/>
        <w:jc w:val="both"/>
        <w:rPr>
          <w:sz w:val="28"/>
          <w:szCs w:val="28"/>
        </w:rPr>
      </w:pPr>
      <w:r w:rsidRPr="003759F2">
        <w:rPr>
          <w:sz w:val="28"/>
          <w:szCs w:val="28"/>
        </w:rPr>
        <w:t xml:space="preserve">В рамках программы предусмотрено </w:t>
      </w:r>
      <w:proofErr w:type="spellStart"/>
      <w:r w:rsidRPr="003759F2">
        <w:rPr>
          <w:sz w:val="28"/>
          <w:szCs w:val="28"/>
        </w:rPr>
        <w:t>софинансироание</w:t>
      </w:r>
      <w:proofErr w:type="spellEnd"/>
      <w:r w:rsidRPr="003759F2">
        <w:rPr>
          <w:sz w:val="28"/>
          <w:szCs w:val="28"/>
        </w:rPr>
        <w:t xml:space="preserve"> мероприятий  из средств федерального и областного бюджетов.</w:t>
      </w:r>
    </w:p>
    <w:p w:rsidR="00C14A3B" w:rsidRPr="00376CA3" w:rsidRDefault="00C14A3B" w:rsidP="00C14A3B">
      <w:pPr>
        <w:suppressAutoHyphens/>
        <w:ind w:firstLine="720"/>
        <w:jc w:val="both"/>
        <w:rPr>
          <w:sz w:val="28"/>
          <w:szCs w:val="28"/>
        </w:rPr>
      </w:pPr>
      <w:r w:rsidRPr="00376CA3">
        <w:rPr>
          <w:sz w:val="28"/>
          <w:szCs w:val="28"/>
        </w:rPr>
        <w:t>Количество малых предприятий в 2</w:t>
      </w:r>
      <w:r w:rsidR="003A0931" w:rsidRPr="00376CA3">
        <w:rPr>
          <w:sz w:val="28"/>
          <w:szCs w:val="28"/>
        </w:rPr>
        <w:t>01</w:t>
      </w:r>
      <w:r w:rsidR="003D6939" w:rsidRPr="00376CA3">
        <w:rPr>
          <w:sz w:val="28"/>
          <w:szCs w:val="28"/>
        </w:rPr>
        <w:t>9</w:t>
      </w:r>
      <w:r w:rsidRPr="00376CA3">
        <w:rPr>
          <w:sz w:val="28"/>
          <w:szCs w:val="28"/>
        </w:rPr>
        <w:t xml:space="preserve"> году составило </w:t>
      </w:r>
      <w:r w:rsidR="003D6939" w:rsidRPr="00376CA3">
        <w:rPr>
          <w:sz w:val="28"/>
          <w:szCs w:val="28"/>
        </w:rPr>
        <w:t>176</w:t>
      </w:r>
      <w:r w:rsidRPr="00376CA3">
        <w:rPr>
          <w:sz w:val="28"/>
          <w:szCs w:val="28"/>
        </w:rPr>
        <w:t xml:space="preserve">  единиц, в 201</w:t>
      </w:r>
      <w:r w:rsidR="003D6939" w:rsidRPr="00376CA3">
        <w:rPr>
          <w:sz w:val="28"/>
          <w:szCs w:val="28"/>
        </w:rPr>
        <w:t>8</w:t>
      </w:r>
      <w:r w:rsidRPr="00376CA3">
        <w:rPr>
          <w:sz w:val="28"/>
          <w:szCs w:val="28"/>
        </w:rPr>
        <w:t xml:space="preserve"> году – </w:t>
      </w:r>
      <w:r w:rsidR="003D6939" w:rsidRPr="00376CA3">
        <w:rPr>
          <w:sz w:val="28"/>
          <w:szCs w:val="28"/>
        </w:rPr>
        <w:t>185</w:t>
      </w:r>
      <w:r w:rsidR="00E97BF3" w:rsidRPr="00376CA3">
        <w:rPr>
          <w:sz w:val="28"/>
          <w:szCs w:val="28"/>
        </w:rPr>
        <w:t xml:space="preserve"> единиц</w:t>
      </w:r>
      <w:r w:rsidRPr="00376CA3">
        <w:rPr>
          <w:sz w:val="28"/>
          <w:szCs w:val="28"/>
        </w:rPr>
        <w:t>. Среднесписочная численность раб</w:t>
      </w:r>
      <w:r w:rsidR="00965E0F" w:rsidRPr="00376CA3">
        <w:rPr>
          <w:sz w:val="28"/>
          <w:szCs w:val="28"/>
        </w:rPr>
        <w:t>отников малых предприятий в 201</w:t>
      </w:r>
      <w:r w:rsidR="003D6939" w:rsidRPr="00376CA3">
        <w:rPr>
          <w:sz w:val="28"/>
          <w:szCs w:val="28"/>
        </w:rPr>
        <w:t>9</w:t>
      </w:r>
      <w:r w:rsidRPr="00376CA3">
        <w:rPr>
          <w:sz w:val="28"/>
          <w:szCs w:val="28"/>
        </w:rPr>
        <w:t xml:space="preserve"> году составила </w:t>
      </w:r>
      <w:r w:rsidR="001D7A1F" w:rsidRPr="00376CA3">
        <w:rPr>
          <w:sz w:val="28"/>
          <w:szCs w:val="28"/>
        </w:rPr>
        <w:t>1237</w:t>
      </w:r>
      <w:r w:rsidRPr="00376CA3">
        <w:rPr>
          <w:sz w:val="28"/>
          <w:szCs w:val="28"/>
        </w:rPr>
        <w:t xml:space="preserve"> человек, в 201</w:t>
      </w:r>
      <w:r w:rsidR="001D7A1F" w:rsidRPr="00376CA3">
        <w:rPr>
          <w:sz w:val="28"/>
          <w:szCs w:val="28"/>
        </w:rPr>
        <w:t>8</w:t>
      </w:r>
      <w:r w:rsidRPr="00376CA3">
        <w:rPr>
          <w:sz w:val="28"/>
          <w:szCs w:val="28"/>
        </w:rPr>
        <w:t xml:space="preserve"> году </w:t>
      </w:r>
      <w:r w:rsidR="001D7A1F" w:rsidRPr="00376CA3">
        <w:rPr>
          <w:sz w:val="28"/>
          <w:szCs w:val="28"/>
        </w:rPr>
        <w:t>1270 человек, в 2020</w:t>
      </w:r>
      <w:r w:rsidRPr="00376CA3">
        <w:rPr>
          <w:sz w:val="28"/>
          <w:szCs w:val="28"/>
        </w:rPr>
        <w:t xml:space="preserve"> году прогнозируется рост до </w:t>
      </w:r>
      <w:r w:rsidR="001D7A1F" w:rsidRPr="00376CA3">
        <w:rPr>
          <w:sz w:val="28"/>
          <w:szCs w:val="28"/>
        </w:rPr>
        <w:t>1245</w:t>
      </w:r>
      <w:r w:rsidRPr="00376CA3">
        <w:rPr>
          <w:sz w:val="28"/>
          <w:szCs w:val="28"/>
        </w:rPr>
        <w:t xml:space="preserve"> человек. </w:t>
      </w:r>
    </w:p>
    <w:p w:rsidR="00C14A3B" w:rsidRPr="00376CA3" w:rsidRDefault="00C14A3B" w:rsidP="00C14A3B">
      <w:pPr>
        <w:suppressAutoHyphens/>
        <w:ind w:firstLine="720"/>
        <w:jc w:val="both"/>
        <w:rPr>
          <w:sz w:val="28"/>
          <w:szCs w:val="28"/>
        </w:rPr>
      </w:pPr>
      <w:r w:rsidRPr="00376CA3">
        <w:rPr>
          <w:sz w:val="28"/>
          <w:szCs w:val="28"/>
        </w:rPr>
        <w:t xml:space="preserve">Оборот малых предприятий представлен следующими видами экономической деятельности: </w:t>
      </w:r>
      <w:r w:rsidR="00EC0BE2" w:rsidRPr="00376CA3">
        <w:rPr>
          <w:sz w:val="28"/>
          <w:szCs w:val="28"/>
        </w:rPr>
        <w:t xml:space="preserve">добыча полезных ископаемых, </w:t>
      </w:r>
      <w:r w:rsidRPr="00376CA3">
        <w:rPr>
          <w:sz w:val="28"/>
          <w:szCs w:val="28"/>
        </w:rPr>
        <w:t>обрабатывающие производства, строительство, оптовая и розничная торговля,</w:t>
      </w:r>
      <w:r w:rsidR="00EC0BE2" w:rsidRPr="00376CA3">
        <w:rPr>
          <w:sz w:val="28"/>
          <w:szCs w:val="28"/>
        </w:rPr>
        <w:t xml:space="preserve"> ремонт автотранспортных средств и мотоциклов, </w:t>
      </w:r>
      <w:r w:rsidRPr="00376CA3">
        <w:rPr>
          <w:sz w:val="28"/>
          <w:szCs w:val="28"/>
        </w:rPr>
        <w:t xml:space="preserve"> операции с </w:t>
      </w:r>
      <w:proofErr w:type="gramStart"/>
      <w:r w:rsidRPr="00376CA3">
        <w:rPr>
          <w:sz w:val="28"/>
          <w:szCs w:val="28"/>
        </w:rPr>
        <w:t>недвижимом</w:t>
      </w:r>
      <w:proofErr w:type="gramEnd"/>
      <w:r w:rsidRPr="00376CA3">
        <w:rPr>
          <w:sz w:val="28"/>
          <w:szCs w:val="28"/>
        </w:rPr>
        <w:t xml:space="preserve"> имуществом, аренда и предоста</w:t>
      </w:r>
      <w:r w:rsidR="00EC0BE2" w:rsidRPr="00376CA3">
        <w:rPr>
          <w:sz w:val="28"/>
          <w:szCs w:val="28"/>
        </w:rPr>
        <w:t>вление услуг, транспорт и связь</w:t>
      </w:r>
      <w:r w:rsidR="008B1EC1">
        <w:rPr>
          <w:sz w:val="28"/>
          <w:szCs w:val="28"/>
        </w:rPr>
        <w:t xml:space="preserve"> и др</w:t>
      </w:r>
      <w:r w:rsidRPr="00376CA3">
        <w:rPr>
          <w:sz w:val="28"/>
          <w:szCs w:val="28"/>
        </w:rPr>
        <w:t>.</w:t>
      </w:r>
    </w:p>
    <w:p w:rsidR="00C14A3B" w:rsidRPr="00376CA3" w:rsidRDefault="00C14A3B" w:rsidP="00C14A3B">
      <w:pPr>
        <w:suppressAutoHyphens/>
        <w:ind w:firstLine="720"/>
        <w:jc w:val="both"/>
        <w:rPr>
          <w:sz w:val="28"/>
          <w:szCs w:val="28"/>
        </w:rPr>
      </w:pPr>
      <w:r w:rsidRPr="00376CA3">
        <w:rPr>
          <w:sz w:val="28"/>
          <w:szCs w:val="28"/>
        </w:rPr>
        <w:t>В 201</w:t>
      </w:r>
      <w:r w:rsidR="00376CA3" w:rsidRPr="00376CA3">
        <w:rPr>
          <w:sz w:val="28"/>
          <w:szCs w:val="28"/>
        </w:rPr>
        <w:t>9</w:t>
      </w:r>
      <w:r w:rsidRPr="00376CA3">
        <w:rPr>
          <w:sz w:val="28"/>
          <w:szCs w:val="28"/>
        </w:rPr>
        <w:t xml:space="preserve"> году оборот малых предприятий составил 2</w:t>
      </w:r>
      <w:r w:rsidR="00222C64" w:rsidRPr="00376CA3">
        <w:rPr>
          <w:sz w:val="28"/>
          <w:szCs w:val="28"/>
        </w:rPr>
        <w:t>,</w:t>
      </w:r>
      <w:r w:rsidR="00376CA3" w:rsidRPr="00376CA3">
        <w:rPr>
          <w:sz w:val="28"/>
          <w:szCs w:val="28"/>
        </w:rPr>
        <w:t>46</w:t>
      </w:r>
      <w:r w:rsidRPr="00376CA3">
        <w:rPr>
          <w:sz w:val="28"/>
          <w:szCs w:val="28"/>
        </w:rPr>
        <w:t xml:space="preserve"> мл</w:t>
      </w:r>
      <w:r w:rsidR="00222C64" w:rsidRPr="00376CA3">
        <w:rPr>
          <w:sz w:val="28"/>
          <w:szCs w:val="28"/>
        </w:rPr>
        <w:t>рд</w:t>
      </w:r>
      <w:r w:rsidRPr="00376CA3">
        <w:rPr>
          <w:sz w:val="28"/>
          <w:szCs w:val="28"/>
        </w:rPr>
        <w:t>. р</w:t>
      </w:r>
      <w:r w:rsidR="008B1EC1">
        <w:rPr>
          <w:sz w:val="28"/>
          <w:szCs w:val="28"/>
        </w:rPr>
        <w:t xml:space="preserve">ублей, </w:t>
      </w:r>
      <w:r w:rsidRPr="00376CA3">
        <w:rPr>
          <w:sz w:val="28"/>
          <w:szCs w:val="28"/>
        </w:rPr>
        <w:t xml:space="preserve"> в 201</w:t>
      </w:r>
      <w:r w:rsidR="00376CA3" w:rsidRPr="00376CA3">
        <w:rPr>
          <w:sz w:val="28"/>
          <w:szCs w:val="28"/>
        </w:rPr>
        <w:t>8 году 3</w:t>
      </w:r>
      <w:r w:rsidR="00222C64" w:rsidRPr="00376CA3">
        <w:rPr>
          <w:sz w:val="28"/>
          <w:szCs w:val="28"/>
        </w:rPr>
        <w:t>,</w:t>
      </w:r>
      <w:r w:rsidR="00376CA3" w:rsidRPr="00376CA3">
        <w:rPr>
          <w:sz w:val="28"/>
          <w:szCs w:val="28"/>
        </w:rPr>
        <w:t>42</w:t>
      </w:r>
      <w:r w:rsidRPr="00376CA3">
        <w:rPr>
          <w:sz w:val="28"/>
          <w:szCs w:val="28"/>
        </w:rPr>
        <w:t xml:space="preserve"> мл</w:t>
      </w:r>
      <w:r w:rsidR="00222C64" w:rsidRPr="00376CA3">
        <w:rPr>
          <w:sz w:val="28"/>
          <w:szCs w:val="28"/>
        </w:rPr>
        <w:t>рд</w:t>
      </w:r>
      <w:r w:rsidRPr="00376CA3">
        <w:rPr>
          <w:sz w:val="28"/>
          <w:szCs w:val="28"/>
        </w:rPr>
        <w:t>.</w:t>
      </w:r>
      <w:r w:rsidR="00467F79" w:rsidRPr="00376CA3">
        <w:rPr>
          <w:sz w:val="28"/>
          <w:szCs w:val="28"/>
        </w:rPr>
        <w:t xml:space="preserve"> </w:t>
      </w:r>
      <w:r w:rsidRPr="00376CA3">
        <w:rPr>
          <w:sz w:val="28"/>
          <w:szCs w:val="28"/>
        </w:rPr>
        <w:t>рублей (в ценах соответствующих лет).</w:t>
      </w:r>
    </w:p>
    <w:p w:rsidR="003204F0" w:rsidRPr="0049548D" w:rsidRDefault="003204F0" w:rsidP="00C14A3B">
      <w:pPr>
        <w:suppressAutoHyphens/>
        <w:ind w:firstLine="720"/>
        <w:jc w:val="both"/>
        <w:rPr>
          <w:sz w:val="28"/>
          <w:highlight w:val="yellow"/>
        </w:rPr>
      </w:pPr>
    </w:p>
    <w:p w:rsidR="003204F0" w:rsidRPr="008362CD" w:rsidRDefault="003204F0" w:rsidP="00C14A3B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362CD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РАЗДЕЛ </w:t>
      </w:r>
      <w:r w:rsidR="00AE35F8" w:rsidRPr="008362CD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8362CD">
        <w:rPr>
          <w:rFonts w:ascii="Arial" w:hAnsi="Arial" w:cs="Arial"/>
          <w:b/>
          <w:i/>
          <w:sz w:val="24"/>
          <w:szCs w:val="24"/>
          <w:u w:val="single"/>
        </w:rPr>
        <w:t>. ИНВЕСТИЦИИ</w:t>
      </w:r>
    </w:p>
    <w:p w:rsidR="0009032B" w:rsidRPr="0049548D" w:rsidRDefault="0009032B" w:rsidP="00C14A3B">
      <w:pPr>
        <w:suppressAutoHyphens/>
        <w:rPr>
          <w:highlight w:val="yellow"/>
        </w:rPr>
      </w:pPr>
    </w:p>
    <w:p w:rsidR="008362CD" w:rsidRPr="00985A93" w:rsidRDefault="008362CD" w:rsidP="008362CD">
      <w:pPr>
        <w:ind w:firstLine="720"/>
        <w:jc w:val="both"/>
        <w:rPr>
          <w:sz w:val="28"/>
          <w:szCs w:val="28"/>
        </w:rPr>
      </w:pPr>
      <w:r w:rsidRPr="00985A93">
        <w:rPr>
          <w:sz w:val="28"/>
          <w:szCs w:val="28"/>
        </w:rPr>
        <w:t>Объем инвестиций в основной капитал за счет всех источников финансир</w:t>
      </w:r>
      <w:r w:rsidRPr="00985A93">
        <w:rPr>
          <w:sz w:val="28"/>
          <w:szCs w:val="28"/>
        </w:rPr>
        <w:t>о</w:t>
      </w:r>
      <w:r w:rsidRPr="00985A93">
        <w:rPr>
          <w:sz w:val="28"/>
          <w:szCs w:val="28"/>
        </w:rPr>
        <w:t>вания в 20</w:t>
      </w:r>
      <w:r>
        <w:rPr>
          <w:sz w:val="28"/>
          <w:szCs w:val="28"/>
        </w:rPr>
        <w:t>19 году прогнозируется в сумме 2450</w:t>
      </w:r>
      <w:r w:rsidRPr="00985A93">
        <w:rPr>
          <w:sz w:val="28"/>
          <w:szCs w:val="28"/>
        </w:rPr>
        <w:t>,0 млн. рублей, что в сопостав</w:t>
      </w:r>
      <w:r w:rsidRPr="00985A93">
        <w:rPr>
          <w:sz w:val="28"/>
          <w:szCs w:val="28"/>
        </w:rPr>
        <w:t>и</w:t>
      </w:r>
      <w:r w:rsidRPr="00985A93">
        <w:rPr>
          <w:sz w:val="28"/>
          <w:szCs w:val="28"/>
        </w:rPr>
        <w:t>мых ценах составит 1</w:t>
      </w:r>
      <w:r>
        <w:rPr>
          <w:sz w:val="28"/>
          <w:szCs w:val="28"/>
        </w:rPr>
        <w:t>12,4</w:t>
      </w:r>
      <w:r w:rsidRPr="00985A93">
        <w:rPr>
          <w:sz w:val="28"/>
          <w:szCs w:val="28"/>
        </w:rPr>
        <w:t>% к уровню 201</w:t>
      </w:r>
      <w:r>
        <w:rPr>
          <w:sz w:val="28"/>
          <w:szCs w:val="28"/>
        </w:rPr>
        <w:t>9</w:t>
      </w:r>
      <w:r w:rsidRPr="00985A93">
        <w:rPr>
          <w:sz w:val="28"/>
          <w:szCs w:val="28"/>
        </w:rPr>
        <w:t xml:space="preserve"> года. </w:t>
      </w:r>
    </w:p>
    <w:p w:rsidR="008362CD" w:rsidRPr="00985A93" w:rsidRDefault="008362CD" w:rsidP="008362CD">
      <w:pPr>
        <w:ind w:firstLine="720"/>
        <w:jc w:val="both"/>
        <w:rPr>
          <w:sz w:val="28"/>
          <w:szCs w:val="28"/>
          <w:highlight w:val="yellow"/>
        </w:rPr>
      </w:pPr>
      <w:r w:rsidRPr="00985A93">
        <w:rPr>
          <w:sz w:val="28"/>
          <w:szCs w:val="28"/>
        </w:rPr>
        <w:t>Развитие территории будет осуществляться за счет всех источников фина</w:t>
      </w:r>
      <w:r w:rsidRPr="00985A93">
        <w:rPr>
          <w:sz w:val="28"/>
          <w:szCs w:val="28"/>
        </w:rPr>
        <w:t>н</w:t>
      </w:r>
      <w:r w:rsidRPr="00985A93">
        <w:rPr>
          <w:sz w:val="28"/>
          <w:szCs w:val="28"/>
        </w:rPr>
        <w:t>сирования: собственные средства предприятий, бюджетные средства, средства внебюджетных фондов. Доля собственных сре</w:t>
      </w:r>
      <w:proofErr w:type="gramStart"/>
      <w:r w:rsidRPr="00985A93">
        <w:rPr>
          <w:sz w:val="28"/>
          <w:szCs w:val="28"/>
        </w:rPr>
        <w:t>дств пр</w:t>
      </w:r>
      <w:proofErr w:type="gramEnd"/>
      <w:r w:rsidRPr="00985A93">
        <w:rPr>
          <w:sz w:val="28"/>
          <w:szCs w:val="28"/>
        </w:rPr>
        <w:t>едприятий  в общем объеме инвестиций составит в 20</w:t>
      </w:r>
      <w:r>
        <w:rPr>
          <w:sz w:val="28"/>
          <w:szCs w:val="28"/>
        </w:rPr>
        <w:t>20</w:t>
      </w:r>
      <w:r w:rsidRPr="00985A93">
        <w:rPr>
          <w:sz w:val="28"/>
          <w:szCs w:val="28"/>
        </w:rPr>
        <w:t xml:space="preserve"> году порядка 8</w:t>
      </w:r>
      <w:r>
        <w:rPr>
          <w:sz w:val="28"/>
          <w:szCs w:val="28"/>
        </w:rPr>
        <w:t>5,8</w:t>
      </w:r>
      <w:r w:rsidRPr="00985A93">
        <w:rPr>
          <w:sz w:val="28"/>
          <w:szCs w:val="28"/>
        </w:rPr>
        <w:t>%.</w:t>
      </w:r>
    </w:p>
    <w:p w:rsidR="008362CD" w:rsidRPr="00985A93" w:rsidRDefault="008362CD" w:rsidP="008362CD">
      <w:pPr>
        <w:ind w:firstLine="720"/>
        <w:jc w:val="both"/>
        <w:rPr>
          <w:sz w:val="28"/>
          <w:szCs w:val="28"/>
        </w:rPr>
      </w:pPr>
      <w:r w:rsidRPr="00985A93">
        <w:rPr>
          <w:sz w:val="28"/>
          <w:szCs w:val="28"/>
        </w:rPr>
        <w:t>Определяющее влияние на инвестиционные процессы в муниципальном образовании – Осинниковский городской округ оказывает единственное градоо</w:t>
      </w:r>
      <w:r w:rsidRPr="00985A93">
        <w:rPr>
          <w:sz w:val="28"/>
          <w:szCs w:val="28"/>
        </w:rPr>
        <w:t>б</w:t>
      </w:r>
      <w:r w:rsidRPr="00985A93">
        <w:rPr>
          <w:sz w:val="28"/>
          <w:szCs w:val="28"/>
        </w:rPr>
        <w:t>разующее предприятие Шахта «Осинниковская».</w:t>
      </w:r>
    </w:p>
    <w:p w:rsidR="008362CD" w:rsidRPr="005E562C" w:rsidRDefault="008362CD" w:rsidP="008362CD">
      <w:pPr>
        <w:ind w:firstLine="708"/>
        <w:jc w:val="both"/>
        <w:rPr>
          <w:sz w:val="28"/>
          <w:szCs w:val="28"/>
        </w:rPr>
      </w:pPr>
      <w:r w:rsidRPr="00985A93">
        <w:rPr>
          <w:sz w:val="28"/>
          <w:szCs w:val="28"/>
        </w:rPr>
        <w:t>Объем инвестиций в основной капитал в 201</w:t>
      </w:r>
      <w:r>
        <w:rPr>
          <w:sz w:val="28"/>
          <w:szCs w:val="28"/>
        </w:rPr>
        <w:t>9</w:t>
      </w:r>
      <w:r w:rsidRPr="00985A93">
        <w:rPr>
          <w:sz w:val="28"/>
          <w:szCs w:val="28"/>
        </w:rPr>
        <w:t xml:space="preserve"> году от данного предприятия составил </w:t>
      </w:r>
      <w:r>
        <w:rPr>
          <w:sz w:val="28"/>
          <w:szCs w:val="28"/>
        </w:rPr>
        <w:t>1409</w:t>
      </w:r>
      <w:r w:rsidRPr="00985A93">
        <w:rPr>
          <w:sz w:val="28"/>
          <w:szCs w:val="28"/>
        </w:rPr>
        <w:t xml:space="preserve"> млн</w:t>
      </w:r>
      <w:proofErr w:type="gramStart"/>
      <w:r w:rsidRPr="00985A93">
        <w:rPr>
          <w:sz w:val="28"/>
          <w:szCs w:val="28"/>
        </w:rPr>
        <w:t>.р</w:t>
      </w:r>
      <w:proofErr w:type="gramEnd"/>
      <w:r w:rsidRPr="00985A93">
        <w:rPr>
          <w:sz w:val="28"/>
          <w:szCs w:val="28"/>
        </w:rPr>
        <w:t>уб. В последующие годы ожидается рост объема инвестиции от данного градообразующего предприятия в 20</w:t>
      </w:r>
      <w:r>
        <w:rPr>
          <w:sz w:val="28"/>
          <w:szCs w:val="28"/>
        </w:rPr>
        <w:t>20</w:t>
      </w:r>
      <w:r w:rsidRPr="00985A93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1665</w:t>
      </w:r>
      <w:r w:rsidRPr="00985A93">
        <w:rPr>
          <w:sz w:val="28"/>
          <w:szCs w:val="28"/>
        </w:rPr>
        <w:t xml:space="preserve"> млн.руб.,  в 202</w:t>
      </w:r>
      <w:r>
        <w:rPr>
          <w:sz w:val="28"/>
          <w:szCs w:val="28"/>
        </w:rPr>
        <w:t>1</w:t>
      </w:r>
      <w:r w:rsidRPr="00985A93">
        <w:rPr>
          <w:sz w:val="28"/>
          <w:szCs w:val="28"/>
        </w:rPr>
        <w:t xml:space="preserve"> </w:t>
      </w:r>
      <w:r>
        <w:rPr>
          <w:sz w:val="28"/>
          <w:szCs w:val="28"/>
        </w:rPr>
        <w:t>- 1800 млн.руб. инвестиций</w:t>
      </w:r>
      <w:r w:rsidRPr="00985A93">
        <w:rPr>
          <w:sz w:val="28"/>
          <w:szCs w:val="28"/>
        </w:rPr>
        <w:t xml:space="preserve"> это связано с тем, что </w:t>
      </w:r>
      <w:r>
        <w:rPr>
          <w:sz w:val="28"/>
          <w:szCs w:val="28"/>
        </w:rPr>
        <w:t>н</w:t>
      </w:r>
      <w:r w:rsidRPr="005E562C">
        <w:rPr>
          <w:sz w:val="28"/>
          <w:szCs w:val="28"/>
        </w:rPr>
        <w:t>а угледобывающем предпр</w:t>
      </w:r>
      <w:r w:rsidRPr="005E562C">
        <w:rPr>
          <w:sz w:val="28"/>
          <w:szCs w:val="28"/>
        </w:rPr>
        <w:t>и</w:t>
      </w:r>
      <w:r w:rsidRPr="005E562C">
        <w:rPr>
          <w:sz w:val="28"/>
          <w:szCs w:val="28"/>
        </w:rPr>
        <w:t>ятии ООО «шахта «Осинниковская» утверждена инвестиционная программа по работе предприятия до 2035 года.</w:t>
      </w:r>
    </w:p>
    <w:p w:rsidR="008362CD" w:rsidRPr="005E562C" w:rsidRDefault="008362CD" w:rsidP="008362CD">
      <w:pPr>
        <w:ind w:firstLine="708"/>
        <w:jc w:val="both"/>
        <w:rPr>
          <w:sz w:val="28"/>
          <w:szCs w:val="28"/>
        </w:rPr>
      </w:pPr>
      <w:r w:rsidRPr="005E562C">
        <w:rPr>
          <w:sz w:val="28"/>
          <w:szCs w:val="28"/>
        </w:rPr>
        <w:t>Предприятие полностью обновило добычное оборудование в 2019 году (к</w:t>
      </w:r>
      <w:r w:rsidRPr="005E562C">
        <w:rPr>
          <w:sz w:val="28"/>
          <w:szCs w:val="28"/>
        </w:rPr>
        <w:t>у</w:t>
      </w:r>
      <w:r w:rsidRPr="005E562C">
        <w:rPr>
          <w:sz w:val="28"/>
          <w:szCs w:val="28"/>
        </w:rPr>
        <w:t xml:space="preserve">плено в Польше и США). </w:t>
      </w:r>
    </w:p>
    <w:p w:rsidR="008362CD" w:rsidRPr="005E562C" w:rsidRDefault="008362CD" w:rsidP="008362CD">
      <w:pPr>
        <w:ind w:firstLine="708"/>
        <w:jc w:val="both"/>
        <w:rPr>
          <w:sz w:val="28"/>
          <w:szCs w:val="28"/>
        </w:rPr>
      </w:pPr>
      <w:r w:rsidRPr="005E562C">
        <w:rPr>
          <w:sz w:val="28"/>
          <w:szCs w:val="28"/>
        </w:rPr>
        <w:t xml:space="preserve"> нача</w:t>
      </w:r>
      <w:r>
        <w:rPr>
          <w:sz w:val="28"/>
          <w:szCs w:val="28"/>
        </w:rPr>
        <w:t>та подготовка</w:t>
      </w:r>
      <w:r w:rsidRPr="005E562C">
        <w:rPr>
          <w:sz w:val="28"/>
          <w:szCs w:val="28"/>
        </w:rPr>
        <w:t xml:space="preserve"> нового пласта. </w:t>
      </w:r>
    </w:p>
    <w:p w:rsidR="008362CD" w:rsidRPr="005E562C" w:rsidRDefault="008362CD" w:rsidP="008362CD">
      <w:pPr>
        <w:ind w:firstLine="708"/>
        <w:jc w:val="both"/>
        <w:rPr>
          <w:sz w:val="28"/>
          <w:szCs w:val="28"/>
        </w:rPr>
      </w:pPr>
      <w:r w:rsidRPr="005E562C">
        <w:rPr>
          <w:sz w:val="28"/>
          <w:szCs w:val="28"/>
        </w:rPr>
        <w:t>Реконстру</w:t>
      </w:r>
      <w:r>
        <w:rPr>
          <w:sz w:val="28"/>
          <w:szCs w:val="28"/>
        </w:rPr>
        <w:t>ируется подземная</w:t>
      </w:r>
      <w:r w:rsidRPr="005E562C">
        <w:rPr>
          <w:sz w:val="28"/>
          <w:szCs w:val="28"/>
        </w:rPr>
        <w:t xml:space="preserve"> конвейерн</w:t>
      </w:r>
      <w:r>
        <w:rPr>
          <w:sz w:val="28"/>
          <w:szCs w:val="28"/>
        </w:rPr>
        <w:t>ая</w:t>
      </w:r>
      <w:r w:rsidRPr="005E562C">
        <w:rPr>
          <w:sz w:val="28"/>
          <w:szCs w:val="28"/>
        </w:rPr>
        <w:t xml:space="preserve"> ли</w:t>
      </w:r>
      <w:r>
        <w:rPr>
          <w:sz w:val="28"/>
          <w:szCs w:val="28"/>
        </w:rPr>
        <w:t>ния</w:t>
      </w:r>
      <w:r w:rsidRPr="005E562C">
        <w:rPr>
          <w:sz w:val="28"/>
          <w:szCs w:val="28"/>
        </w:rPr>
        <w:t xml:space="preserve"> на более </w:t>
      </w:r>
      <w:proofErr w:type="gramStart"/>
      <w:r w:rsidRPr="005E562C">
        <w:rPr>
          <w:sz w:val="28"/>
          <w:szCs w:val="28"/>
        </w:rPr>
        <w:t>производител</w:t>
      </w:r>
      <w:r w:rsidRPr="005E562C">
        <w:rPr>
          <w:sz w:val="28"/>
          <w:szCs w:val="28"/>
        </w:rPr>
        <w:t>ь</w:t>
      </w:r>
      <w:r w:rsidRPr="005E562C">
        <w:rPr>
          <w:sz w:val="28"/>
          <w:szCs w:val="28"/>
        </w:rPr>
        <w:t>ные</w:t>
      </w:r>
      <w:proofErr w:type="gramEnd"/>
      <w:r w:rsidRPr="005E562C">
        <w:rPr>
          <w:sz w:val="28"/>
          <w:szCs w:val="28"/>
        </w:rPr>
        <w:t xml:space="preserve"> конвейера. </w:t>
      </w:r>
    </w:p>
    <w:p w:rsidR="008362CD" w:rsidRPr="005E562C" w:rsidRDefault="008362CD" w:rsidP="008362CD">
      <w:pPr>
        <w:ind w:firstLine="708"/>
        <w:jc w:val="both"/>
        <w:rPr>
          <w:sz w:val="28"/>
          <w:szCs w:val="28"/>
        </w:rPr>
      </w:pPr>
      <w:r w:rsidRPr="005E562C">
        <w:rPr>
          <w:sz w:val="28"/>
          <w:szCs w:val="28"/>
        </w:rPr>
        <w:t>обновл</w:t>
      </w:r>
      <w:r>
        <w:rPr>
          <w:sz w:val="28"/>
          <w:szCs w:val="28"/>
        </w:rPr>
        <w:t>яется</w:t>
      </w:r>
      <w:r w:rsidRPr="005E562C">
        <w:rPr>
          <w:sz w:val="28"/>
          <w:szCs w:val="28"/>
        </w:rPr>
        <w:t xml:space="preserve"> парк проходческих комбайнов. </w:t>
      </w:r>
    </w:p>
    <w:p w:rsidR="008362CD" w:rsidRPr="005E562C" w:rsidRDefault="008362CD" w:rsidP="008362CD">
      <w:pPr>
        <w:ind w:firstLine="708"/>
        <w:jc w:val="both"/>
        <w:rPr>
          <w:sz w:val="28"/>
          <w:szCs w:val="28"/>
        </w:rPr>
      </w:pPr>
      <w:r w:rsidRPr="005E562C">
        <w:rPr>
          <w:sz w:val="28"/>
          <w:szCs w:val="28"/>
        </w:rPr>
        <w:t>Реализуется программа строительства очистных сооружений, сейчас веде</w:t>
      </w:r>
      <w:r w:rsidRPr="005E562C">
        <w:rPr>
          <w:sz w:val="28"/>
          <w:szCs w:val="28"/>
        </w:rPr>
        <w:t>т</w:t>
      </w:r>
      <w:r w:rsidRPr="005E562C">
        <w:rPr>
          <w:sz w:val="28"/>
          <w:szCs w:val="28"/>
        </w:rPr>
        <w:t>ся проектирование, строительство запланировано на 2022-2023 годы.</w:t>
      </w:r>
    </w:p>
    <w:p w:rsidR="008362CD" w:rsidRDefault="008362CD" w:rsidP="008362CD">
      <w:pPr>
        <w:ind w:firstLine="720"/>
        <w:jc w:val="both"/>
        <w:rPr>
          <w:sz w:val="28"/>
          <w:szCs w:val="28"/>
        </w:rPr>
      </w:pPr>
    </w:p>
    <w:p w:rsidR="008362CD" w:rsidRPr="00A95457" w:rsidRDefault="008362CD" w:rsidP="008362CD">
      <w:pPr>
        <w:ind w:firstLine="720"/>
        <w:jc w:val="both"/>
        <w:rPr>
          <w:sz w:val="28"/>
          <w:szCs w:val="28"/>
        </w:rPr>
      </w:pPr>
      <w:r w:rsidRPr="00A95457">
        <w:rPr>
          <w:sz w:val="28"/>
          <w:szCs w:val="28"/>
        </w:rPr>
        <w:t>В сфере обрабатывающих производств основными предприятиями являю</w:t>
      </w:r>
      <w:r w:rsidRPr="00A95457">
        <w:rPr>
          <w:sz w:val="28"/>
          <w:szCs w:val="28"/>
        </w:rPr>
        <w:t>т</w:t>
      </w:r>
      <w:r w:rsidRPr="00A95457">
        <w:rPr>
          <w:sz w:val="28"/>
          <w:szCs w:val="28"/>
        </w:rPr>
        <w:t xml:space="preserve">ся ООО  «УМГШО»,  ОАО «Осинниковский ремонтно-механический завод». </w:t>
      </w:r>
    </w:p>
    <w:p w:rsidR="008362CD" w:rsidRPr="00A95457" w:rsidRDefault="008362CD" w:rsidP="008362CD">
      <w:pPr>
        <w:ind w:firstLine="720"/>
        <w:jc w:val="both"/>
        <w:rPr>
          <w:sz w:val="28"/>
          <w:szCs w:val="28"/>
        </w:rPr>
      </w:pPr>
      <w:r w:rsidRPr="00A95457">
        <w:rPr>
          <w:sz w:val="28"/>
          <w:szCs w:val="28"/>
        </w:rPr>
        <w:t>Ожидается  что объем инвестиций в основной капитал по виду экономич</w:t>
      </w:r>
      <w:r w:rsidRPr="00A95457">
        <w:rPr>
          <w:sz w:val="28"/>
          <w:szCs w:val="28"/>
        </w:rPr>
        <w:t>е</w:t>
      </w:r>
      <w:r w:rsidRPr="00A95457">
        <w:rPr>
          <w:sz w:val="28"/>
          <w:szCs w:val="28"/>
        </w:rPr>
        <w:t>ской деятельности «обрабатывающие производства» в  2020 году составит поря</w:t>
      </w:r>
      <w:r w:rsidRPr="00A95457">
        <w:rPr>
          <w:sz w:val="28"/>
          <w:szCs w:val="28"/>
        </w:rPr>
        <w:t>д</w:t>
      </w:r>
      <w:r w:rsidRPr="00A95457">
        <w:rPr>
          <w:sz w:val="28"/>
          <w:szCs w:val="28"/>
        </w:rPr>
        <w:t>ка 271,7 млн</w:t>
      </w:r>
      <w:proofErr w:type="gramStart"/>
      <w:r w:rsidRPr="00A95457">
        <w:rPr>
          <w:sz w:val="28"/>
          <w:szCs w:val="28"/>
        </w:rPr>
        <w:t>.р</w:t>
      </w:r>
      <w:proofErr w:type="gramEnd"/>
      <w:r w:rsidRPr="00A95457">
        <w:rPr>
          <w:sz w:val="28"/>
          <w:szCs w:val="28"/>
        </w:rPr>
        <w:t>уб. В последующие годы также ожидается уверенный рост.</w:t>
      </w:r>
    </w:p>
    <w:p w:rsidR="008362CD" w:rsidRDefault="008362CD" w:rsidP="008362CD">
      <w:pPr>
        <w:ind w:firstLine="720"/>
        <w:jc w:val="both"/>
        <w:rPr>
          <w:sz w:val="28"/>
          <w:szCs w:val="28"/>
        </w:rPr>
      </w:pPr>
      <w:r w:rsidRPr="00985A93">
        <w:rPr>
          <w:sz w:val="28"/>
          <w:szCs w:val="28"/>
        </w:rPr>
        <w:t>Прогнозируется рост инвестиций в основной капитал  по виду экономич</w:t>
      </w:r>
      <w:r w:rsidRPr="00985A93">
        <w:rPr>
          <w:sz w:val="28"/>
          <w:szCs w:val="28"/>
        </w:rPr>
        <w:t>е</w:t>
      </w:r>
      <w:r w:rsidRPr="00985A93">
        <w:rPr>
          <w:sz w:val="28"/>
          <w:szCs w:val="28"/>
        </w:rPr>
        <w:t>ской деятельности «Торговля оптовая и розничная; ремонт автотранспортных средств и мотоциклов». Это связано  со строительством новых и реконструкцией старых торговых объектов на первых этажах жилых домов по центральной улице Победы.</w:t>
      </w:r>
    </w:p>
    <w:p w:rsidR="008362CD" w:rsidRDefault="008362CD" w:rsidP="0083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рост инвестиций в основной капитал на 2020 год ожидается по разделу «Образование», это связано со строительством детского сада на 140 мест.</w:t>
      </w:r>
    </w:p>
    <w:p w:rsidR="008362CD" w:rsidRPr="00985A93" w:rsidRDefault="008362CD" w:rsidP="0083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в 2019-2020 годах в рамках национального проекта «Здравоохран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ние» в лечебные учреждения городского округа приобретается новое,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ное, высокотехнологичное оборудование.</w:t>
      </w:r>
    </w:p>
    <w:p w:rsidR="00985A93" w:rsidRDefault="00985A93" w:rsidP="00985A93">
      <w:pPr>
        <w:rPr>
          <w:highlight w:val="yellow"/>
        </w:rPr>
      </w:pPr>
    </w:p>
    <w:p w:rsidR="00492A43" w:rsidRDefault="00492A43" w:rsidP="00985A93">
      <w:pPr>
        <w:rPr>
          <w:highlight w:val="yellow"/>
        </w:rPr>
      </w:pPr>
    </w:p>
    <w:p w:rsidR="00492A43" w:rsidRDefault="00492A43" w:rsidP="00985A93">
      <w:pPr>
        <w:rPr>
          <w:highlight w:val="yellow"/>
        </w:rPr>
      </w:pPr>
    </w:p>
    <w:p w:rsidR="00492A43" w:rsidRDefault="00492A43" w:rsidP="00985A93">
      <w:pPr>
        <w:rPr>
          <w:highlight w:val="yellow"/>
        </w:rPr>
      </w:pPr>
    </w:p>
    <w:p w:rsidR="00492A43" w:rsidRPr="0049548D" w:rsidRDefault="00492A43" w:rsidP="00985A93">
      <w:pPr>
        <w:rPr>
          <w:highlight w:val="yellow"/>
        </w:rPr>
      </w:pPr>
    </w:p>
    <w:p w:rsidR="00E06117" w:rsidRPr="0049548D" w:rsidRDefault="00E06117" w:rsidP="00E06117">
      <w:pPr>
        <w:pStyle w:val="21"/>
        <w:suppressAutoHyphens/>
        <w:rPr>
          <w:szCs w:val="28"/>
          <w:highlight w:val="yellow"/>
        </w:rPr>
      </w:pPr>
    </w:p>
    <w:p w:rsidR="003204F0" w:rsidRPr="00B43E6A" w:rsidRDefault="003204F0" w:rsidP="00E0611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43E6A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РАЗДЕЛ </w:t>
      </w:r>
      <w:r w:rsidR="00AE35F8" w:rsidRPr="00B43E6A">
        <w:rPr>
          <w:rFonts w:ascii="Arial" w:hAnsi="Arial" w:cs="Arial"/>
          <w:b/>
          <w:i/>
          <w:sz w:val="24"/>
          <w:szCs w:val="24"/>
          <w:u w:val="single"/>
        </w:rPr>
        <w:t>10</w:t>
      </w:r>
      <w:r w:rsidR="003A0931" w:rsidRPr="00B43E6A">
        <w:rPr>
          <w:rFonts w:ascii="Arial" w:hAnsi="Arial" w:cs="Arial"/>
          <w:b/>
          <w:i/>
          <w:sz w:val="24"/>
          <w:szCs w:val="24"/>
          <w:u w:val="single"/>
        </w:rPr>
        <w:t>. КОНСОЛИДИРОВАННЫЙ БЮДЖЕТ</w:t>
      </w:r>
    </w:p>
    <w:p w:rsidR="00DD6BE3" w:rsidRDefault="00DD6BE3" w:rsidP="00E06117">
      <w:pPr>
        <w:suppressAutoHyphens/>
        <w:rPr>
          <w:highlight w:val="yellow"/>
        </w:rPr>
      </w:pP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>Бюджет муниципального образования – Осинниковский городской округ является высоко дотационным. Прогнозировался в соответствии с действующим законодательством Российской Федерации и с учетом показателей социально-экономического развития городского округа.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>Собственные доходы составят в среднем порядка 19% от всех доходов г</w:t>
      </w:r>
      <w:r w:rsidRPr="001046A3">
        <w:rPr>
          <w:szCs w:val="28"/>
        </w:rPr>
        <w:t>о</w:t>
      </w:r>
      <w:r w:rsidRPr="001046A3">
        <w:rPr>
          <w:szCs w:val="28"/>
        </w:rPr>
        <w:t>родского бюджета.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 xml:space="preserve">Доходы бюджета Осинниковского городского округа в 2019 году составили 1983,39 млн. рублей. 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 xml:space="preserve">По налоговым и неналоговым доходам процент исполнения – 104,1%  при плане  360,4 тыс. рублей,  фактическое исполнение составило 375,3 тыс. рублей. 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>Основными источниками налоговых и неналоговых доходов являются: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 xml:space="preserve">  -  «налог на доходы физических лиц» 63,1 процента;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 xml:space="preserve">  -  «налоги на совокупный доход» 9,7 процента;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 xml:space="preserve">  - «налоги на имущество» и «доходы от использования имущества, нах</w:t>
      </w:r>
      <w:r w:rsidRPr="001046A3">
        <w:rPr>
          <w:szCs w:val="28"/>
        </w:rPr>
        <w:t>о</w:t>
      </w:r>
      <w:r w:rsidRPr="001046A3">
        <w:rPr>
          <w:szCs w:val="28"/>
        </w:rPr>
        <w:t>дящегося в государственной и муниципальной собственности» по 6,5 процента.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>Налог на доходы физических лиц исполнен от уточненного плана на 101,4 процента, от первоначального – на 112,5 процента. По сравнению с 2018 годом получено на 27 924,3 тыс. руб. больше, в связи с ростом поступлений от следу</w:t>
      </w:r>
      <w:r w:rsidRPr="001046A3">
        <w:rPr>
          <w:szCs w:val="28"/>
        </w:rPr>
        <w:t>ю</w:t>
      </w:r>
      <w:r w:rsidRPr="001046A3">
        <w:rPr>
          <w:szCs w:val="28"/>
        </w:rPr>
        <w:t>щих налогоплательщиков:  ООО "ШАХТА "ОСИННИКОВСКАЯ", ООО "УМ</w:t>
      </w:r>
      <w:r w:rsidRPr="001046A3">
        <w:rPr>
          <w:szCs w:val="28"/>
        </w:rPr>
        <w:t>Г</w:t>
      </w:r>
      <w:r w:rsidRPr="001046A3">
        <w:rPr>
          <w:szCs w:val="28"/>
        </w:rPr>
        <w:t xml:space="preserve">ШО", в основном за счет роста объемов производства и увеличения численности работников, кроме того повлиял рост утвержденного дополнительного норматива  на 2019 год  на 2,63% (с 26,28% в 2018 году до 28,91% в 2019 году) и увеличение ФОТ в среднем </w:t>
      </w:r>
      <w:proofErr w:type="gramStart"/>
      <w:r w:rsidRPr="001046A3">
        <w:rPr>
          <w:szCs w:val="28"/>
        </w:rPr>
        <w:t>на</w:t>
      </w:r>
      <w:proofErr w:type="gramEnd"/>
      <w:r w:rsidRPr="001046A3">
        <w:rPr>
          <w:szCs w:val="28"/>
        </w:rPr>
        <w:t xml:space="preserve"> 10%: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>В 2020 году ожидается снижение платежей  по Единому налогу на вмене</w:t>
      </w:r>
      <w:r w:rsidRPr="001046A3">
        <w:rPr>
          <w:szCs w:val="28"/>
        </w:rPr>
        <w:t>н</w:t>
      </w:r>
      <w:r w:rsidRPr="001046A3">
        <w:rPr>
          <w:szCs w:val="28"/>
        </w:rPr>
        <w:t>ный доход в связи с установлением пониженной налоговой ставки с 15 до 7,5 % для  налогоплательщиков-организаций и индивидуальных предпринимателей, о</w:t>
      </w:r>
      <w:r w:rsidRPr="001046A3">
        <w:rPr>
          <w:szCs w:val="28"/>
        </w:rPr>
        <w:t>с</w:t>
      </w:r>
      <w:r w:rsidRPr="001046A3">
        <w:rPr>
          <w:szCs w:val="28"/>
        </w:rPr>
        <w:t>новным видом деятельности, которых является один из видов экономической деятельности относящийся к наиболее пострадавшим от распространения кор</w:t>
      </w:r>
      <w:r w:rsidRPr="001046A3">
        <w:rPr>
          <w:szCs w:val="28"/>
        </w:rPr>
        <w:t>о</w:t>
      </w:r>
      <w:r w:rsidRPr="001046A3">
        <w:rPr>
          <w:szCs w:val="28"/>
        </w:rPr>
        <w:t>навирусной инфекции.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>В 2018 году продан ряд объектов муниципальной собственности. В посл</w:t>
      </w:r>
      <w:r w:rsidRPr="001046A3">
        <w:rPr>
          <w:szCs w:val="28"/>
        </w:rPr>
        <w:t>е</w:t>
      </w:r>
      <w:r w:rsidRPr="001046A3">
        <w:rPr>
          <w:szCs w:val="28"/>
        </w:rPr>
        <w:t>дующие годы ожидается незначительный рост неналоговых платежей за счет сд</w:t>
      </w:r>
      <w:r w:rsidRPr="001046A3">
        <w:rPr>
          <w:szCs w:val="28"/>
        </w:rPr>
        <w:t>а</w:t>
      </w:r>
      <w:r w:rsidRPr="001046A3">
        <w:rPr>
          <w:szCs w:val="28"/>
        </w:rPr>
        <w:t>чи в аренду муниципального имущества и земли.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>Суммы по акцизам указаны  в соответствии с  прогнозом главного админ</w:t>
      </w:r>
      <w:r w:rsidRPr="001046A3">
        <w:rPr>
          <w:szCs w:val="28"/>
        </w:rPr>
        <w:t>и</w:t>
      </w:r>
      <w:r w:rsidRPr="001046A3">
        <w:rPr>
          <w:szCs w:val="28"/>
        </w:rPr>
        <w:t>стратора платежа.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>Расходная часть бюджета городского округа  исполнена на 96,4 % от пл</w:t>
      </w:r>
      <w:r w:rsidRPr="001046A3">
        <w:rPr>
          <w:szCs w:val="28"/>
        </w:rPr>
        <w:t>а</w:t>
      </w:r>
      <w:r w:rsidRPr="001046A3">
        <w:rPr>
          <w:szCs w:val="28"/>
        </w:rPr>
        <w:t xml:space="preserve">нируемого объема расходов на 2019 год или 1 973 724,2 тыс. рублей, при плане  2 047 273,7  тыс. рублей.  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 xml:space="preserve">В целом расходы бюджета носят социальный характер, их доля в общем объеме составляет 78,5%. 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 xml:space="preserve">Основная  доля исполненных расходов </w:t>
      </w:r>
      <w:proofErr w:type="gramStart"/>
      <w:r w:rsidRPr="001046A3">
        <w:rPr>
          <w:szCs w:val="28"/>
        </w:rPr>
        <w:t>бюджета</w:t>
      </w:r>
      <w:proofErr w:type="gramEnd"/>
      <w:r w:rsidRPr="001046A3">
        <w:rPr>
          <w:szCs w:val="28"/>
        </w:rPr>
        <w:t xml:space="preserve"> как и в предыдущие годы приходится на «образование» 48,3% и «социальную политику» 23,9 %.</w:t>
      </w:r>
    </w:p>
    <w:p w:rsidR="00B43E6A" w:rsidRPr="001046A3" w:rsidRDefault="00B43E6A" w:rsidP="00B43E6A">
      <w:pPr>
        <w:pStyle w:val="21"/>
        <w:rPr>
          <w:szCs w:val="28"/>
        </w:rPr>
      </w:pPr>
      <w:proofErr w:type="spellStart"/>
      <w:r w:rsidRPr="001046A3">
        <w:rPr>
          <w:szCs w:val="28"/>
        </w:rPr>
        <w:t>Профицит</w:t>
      </w:r>
      <w:proofErr w:type="spellEnd"/>
      <w:r w:rsidRPr="001046A3">
        <w:rPr>
          <w:szCs w:val="28"/>
        </w:rPr>
        <w:t xml:space="preserve"> бюджета за 2019 год составил 9541,1 тыс. рублей.</w:t>
      </w: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>Муниципальный долг по бюджетному кредиту, предоставленному муниц</w:t>
      </w:r>
      <w:r w:rsidRPr="001046A3">
        <w:rPr>
          <w:szCs w:val="28"/>
        </w:rPr>
        <w:t>и</w:t>
      </w:r>
      <w:r w:rsidRPr="001046A3">
        <w:rPr>
          <w:szCs w:val="28"/>
        </w:rPr>
        <w:t>пальному образованию из бюджета Кемеровской области по состоянию на 1 я</w:t>
      </w:r>
      <w:r w:rsidRPr="001046A3">
        <w:rPr>
          <w:szCs w:val="28"/>
        </w:rPr>
        <w:t>н</w:t>
      </w:r>
      <w:r w:rsidRPr="001046A3">
        <w:rPr>
          <w:szCs w:val="28"/>
        </w:rPr>
        <w:t>варя 2020 года  составляет 20,0 млн. рублей.</w:t>
      </w:r>
    </w:p>
    <w:p w:rsidR="00B43E6A" w:rsidRPr="001046A3" w:rsidRDefault="00B43E6A" w:rsidP="00B43E6A">
      <w:pPr>
        <w:pStyle w:val="21"/>
        <w:rPr>
          <w:szCs w:val="28"/>
        </w:rPr>
      </w:pPr>
    </w:p>
    <w:p w:rsidR="00B43E6A" w:rsidRPr="001046A3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lastRenderedPageBreak/>
        <w:t>Средства резервного фонда администрации Осинниковского городского округа в отчетном периоде не использовались.</w:t>
      </w:r>
    </w:p>
    <w:p w:rsidR="00B43E6A" w:rsidRPr="00AD4316" w:rsidRDefault="00B43E6A" w:rsidP="00B43E6A">
      <w:pPr>
        <w:pStyle w:val="21"/>
        <w:rPr>
          <w:szCs w:val="28"/>
        </w:rPr>
      </w:pPr>
      <w:r w:rsidRPr="001046A3">
        <w:rPr>
          <w:szCs w:val="28"/>
        </w:rPr>
        <w:t>Финансирование расходов бюджета муниципального образования – Оси</w:t>
      </w:r>
      <w:r w:rsidRPr="001046A3">
        <w:rPr>
          <w:szCs w:val="28"/>
        </w:rPr>
        <w:t>н</w:t>
      </w:r>
      <w:r w:rsidRPr="001046A3">
        <w:rPr>
          <w:szCs w:val="28"/>
        </w:rPr>
        <w:t xml:space="preserve">никовский городской округ осуществляется в рамках программных мероприятий и </w:t>
      </w:r>
      <w:proofErr w:type="spellStart"/>
      <w:r w:rsidRPr="001046A3">
        <w:rPr>
          <w:szCs w:val="28"/>
        </w:rPr>
        <w:t>непрограммного</w:t>
      </w:r>
      <w:proofErr w:type="spellEnd"/>
      <w:r w:rsidRPr="001046A3">
        <w:rPr>
          <w:szCs w:val="28"/>
        </w:rPr>
        <w:t xml:space="preserve"> направления по мере поступления доходов в бюджет горо</w:t>
      </w:r>
      <w:r w:rsidRPr="001046A3">
        <w:rPr>
          <w:szCs w:val="28"/>
        </w:rPr>
        <w:t>д</w:t>
      </w:r>
      <w:r w:rsidRPr="001046A3">
        <w:rPr>
          <w:szCs w:val="28"/>
        </w:rPr>
        <w:t>ского округа  дотаций, субвенций, субсидий  трансфертов.</w:t>
      </w:r>
    </w:p>
    <w:p w:rsidR="00B43E6A" w:rsidRPr="0049548D" w:rsidRDefault="00B43E6A" w:rsidP="00E06117">
      <w:pPr>
        <w:suppressAutoHyphens/>
        <w:rPr>
          <w:highlight w:val="yellow"/>
        </w:rPr>
      </w:pPr>
    </w:p>
    <w:p w:rsidR="001A0DB8" w:rsidRPr="00AD4316" w:rsidRDefault="001A0DB8" w:rsidP="001A0DB8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D4316">
        <w:rPr>
          <w:rFonts w:ascii="Arial" w:hAnsi="Arial" w:cs="Arial"/>
          <w:b/>
          <w:i/>
          <w:sz w:val="24"/>
          <w:szCs w:val="24"/>
          <w:u w:val="single"/>
        </w:rPr>
        <w:t xml:space="preserve">РАЗДЕЛ </w:t>
      </w:r>
      <w:r w:rsidR="00AE35F8" w:rsidRPr="00AD4316">
        <w:rPr>
          <w:rFonts w:ascii="Arial" w:hAnsi="Arial" w:cs="Arial"/>
          <w:b/>
          <w:i/>
          <w:sz w:val="24"/>
          <w:szCs w:val="24"/>
          <w:u w:val="single"/>
        </w:rPr>
        <w:t>12</w:t>
      </w:r>
      <w:r w:rsidRPr="00AD4316">
        <w:rPr>
          <w:rFonts w:ascii="Arial" w:hAnsi="Arial" w:cs="Arial"/>
          <w:b/>
          <w:i/>
          <w:sz w:val="24"/>
          <w:szCs w:val="24"/>
          <w:u w:val="single"/>
        </w:rPr>
        <w:t>. ТРУД И ЗАНЯТОСТЬ</w:t>
      </w:r>
    </w:p>
    <w:p w:rsidR="001A0DB8" w:rsidRPr="00AD4316" w:rsidRDefault="001A0DB8" w:rsidP="001A0DB8">
      <w:pPr>
        <w:suppressAutoHyphens/>
        <w:ind w:firstLine="720"/>
        <w:jc w:val="center"/>
        <w:rPr>
          <w:b/>
          <w:i/>
          <w:color w:val="C0504D"/>
          <w:sz w:val="28"/>
          <w:u w:val="single"/>
        </w:rPr>
      </w:pPr>
    </w:p>
    <w:p w:rsidR="00AE35F8" w:rsidRPr="00AD4316" w:rsidRDefault="00AE35F8" w:rsidP="00AE35F8">
      <w:pPr>
        <w:pStyle w:val="21"/>
        <w:suppressAutoHyphens/>
        <w:rPr>
          <w:szCs w:val="28"/>
        </w:rPr>
      </w:pPr>
      <w:r w:rsidRPr="00AD4316">
        <w:rPr>
          <w:szCs w:val="28"/>
        </w:rPr>
        <w:t xml:space="preserve">Численность </w:t>
      </w:r>
      <w:proofErr w:type="gramStart"/>
      <w:r w:rsidRPr="00AD4316">
        <w:rPr>
          <w:szCs w:val="28"/>
        </w:rPr>
        <w:t>безработных граждан, зарегистрированных в органах службы занятости на 31 декабря  201</w:t>
      </w:r>
      <w:r w:rsidR="0049548D">
        <w:rPr>
          <w:szCs w:val="28"/>
        </w:rPr>
        <w:t>9</w:t>
      </w:r>
      <w:r w:rsidR="00052BF6" w:rsidRPr="00AD4316">
        <w:rPr>
          <w:szCs w:val="28"/>
        </w:rPr>
        <w:t xml:space="preserve"> </w:t>
      </w:r>
      <w:r w:rsidR="0049548D">
        <w:rPr>
          <w:szCs w:val="28"/>
        </w:rPr>
        <w:t>года составила</w:t>
      </w:r>
      <w:proofErr w:type="gramEnd"/>
      <w:r w:rsidR="0049548D">
        <w:rPr>
          <w:szCs w:val="28"/>
        </w:rPr>
        <w:t xml:space="preserve"> 370</w:t>
      </w:r>
      <w:r w:rsidRPr="00AD4316">
        <w:rPr>
          <w:szCs w:val="28"/>
        </w:rPr>
        <w:t xml:space="preserve"> человек. Уровень зарег</w:t>
      </w:r>
      <w:r w:rsidR="0049548D">
        <w:rPr>
          <w:szCs w:val="28"/>
        </w:rPr>
        <w:t>истрированной безработицы в 2019</w:t>
      </w:r>
      <w:r w:rsidRPr="00AD4316">
        <w:rPr>
          <w:szCs w:val="28"/>
        </w:rPr>
        <w:t xml:space="preserve"> году </w:t>
      </w:r>
      <w:r w:rsidR="00A41A50">
        <w:rPr>
          <w:szCs w:val="28"/>
        </w:rPr>
        <w:t>увеличился до  1,6</w:t>
      </w:r>
      <w:r w:rsidRPr="00AD4316">
        <w:rPr>
          <w:szCs w:val="28"/>
        </w:rPr>
        <w:t>% , в  201</w:t>
      </w:r>
      <w:r w:rsidR="00A41A50">
        <w:rPr>
          <w:szCs w:val="28"/>
        </w:rPr>
        <w:t>8</w:t>
      </w:r>
      <w:r w:rsidRPr="00AD4316">
        <w:rPr>
          <w:szCs w:val="28"/>
        </w:rPr>
        <w:t xml:space="preserve"> году составлял </w:t>
      </w:r>
      <w:r w:rsidR="00A41A50">
        <w:rPr>
          <w:szCs w:val="28"/>
        </w:rPr>
        <w:t>1,4</w:t>
      </w:r>
      <w:r w:rsidRPr="00AD4316">
        <w:rPr>
          <w:szCs w:val="28"/>
        </w:rPr>
        <w:t xml:space="preserve"> %.</w:t>
      </w:r>
    </w:p>
    <w:p w:rsidR="00AE35F8" w:rsidRDefault="00AE35F8" w:rsidP="00AE35F8">
      <w:pPr>
        <w:pStyle w:val="21"/>
        <w:suppressAutoHyphens/>
        <w:rPr>
          <w:szCs w:val="28"/>
        </w:rPr>
      </w:pPr>
      <w:r w:rsidRPr="000A45BE">
        <w:rPr>
          <w:szCs w:val="28"/>
        </w:rPr>
        <w:t>Фонд оплаты труда в 201</w:t>
      </w:r>
      <w:r w:rsidR="00A41A50">
        <w:rPr>
          <w:szCs w:val="28"/>
        </w:rPr>
        <w:t>9</w:t>
      </w:r>
      <w:r w:rsidRPr="000A45BE">
        <w:rPr>
          <w:szCs w:val="28"/>
        </w:rPr>
        <w:t xml:space="preserve"> году </w:t>
      </w:r>
      <w:r w:rsidR="00052BF6" w:rsidRPr="000A45BE">
        <w:rPr>
          <w:szCs w:val="28"/>
        </w:rPr>
        <w:t xml:space="preserve">составил </w:t>
      </w:r>
      <w:r w:rsidR="00A41A50">
        <w:rPr>
          <w:szCs w:val="28"/>
        </w:rPr>
        <w:t>4238,86</w:t>
      </w:r>
      <w:r w:rsidRPr="000A45BE">
        <w:rPr>
          <w:szCs w:val="28"/>
        </w:rPr>
        <w:t xml:space="preserve"> млн. рублей, что составило – </w:t>
      </w:r>
      <w:r w:rsidR="00FE4EBE">
        <w:rPr>
          <w:szCs w:val="28"/>
        </w:rPr>
        <w:t>111,76</w:t>
      </w:r>
      <w:r w:rsidRPr="000A45BE">
        <w:rPr>
          <w:szCs w:val="28"/>
        </w:rPr>
        <w:t xml:space="preserve"> % к уровню 201</w:t>
      </w:r>
      <w:r w:rsidR="00FE4EBE">
        <w:rPr>
          <w:szCs w:val="28"/>
        </w:rPr>
        <w:t>8</w:t>
      </w:r>
      <w:r w:rsidRPr="000A45BE">
        <w:rPr>
          <w:szCs w:val="28"/>
        </w:rPr>
        <w:t xml:space="preserve"> года.</w:t>
      </w:r>
    </w:p>
    <w:p w:rsidR="002D07E3" w:rsidRPr="003759F2" w:rsidRDefault="002D07E3" w:rsidP="003759F2">
      <w:pPr>
        <w:pStyle w:val="21"/>
        <w:suppressAutoHyphens/>
        <w:rPr>
          <w:szCs w:val="28"/>
        </w:rPr>
      </w:pPr>
      <w:r w:rsidRPr="003759F2">
        <w:rPr>
          <w:szCs w:val="28"/>
        </w:rPr>
        <w:t xml:space="preserve">Современный рынок труда в Осинниковском городском округе развивается аналогично общероссийским тенденциям. Предприятия, по-прежнему, испытывают потребность в квалифицированных рабочих кадрах, инженерно-технических работниках, медицинских и педагогических работниках. </w:t>
      </w:r>
    </w:p>
    <w:p w:rsidR="002D07E3" w:rsidRPr="003759F2" w:rsidRDefault="002D07E3" w:rsidP="003759F2">
      <w:pPr>
        <w:pStyle w:val="21"/>
        <w:suppressAutoHyphens/>
        <w:rPr>
          <w:szCs w:val="28"/>
        </w:rPr>
      </w:pPr>
      <w:r w:rsidRPr="003759F2">
        <w:rPr>
          <w:szCs w:val="28"/>
        </w:rPr>
        <w:t>Численность трудового населения уезжающего на заработок в г</w:t>
      </w:r>
      <w:proofErr w:type="gramStart"/>
      <w:r w:rsidRPr="003759F2">
        <w:rPr>
          <w:szCs w:val="28"/>
        </w:rPr>
        <w:t>.Н</w:t>
      </w:r>
      <w:proofErr w:type="gramEnd"/>
      <w:r w:rsidRPr="003759F2">
        <w:rPr>
          <w:szCs w:val="28"/>
        </w:rPr>
        <w:t>овокузнецк и другие близлежащие города, составляет около 30% от общего населения Осинниковского городского округа.</w:t>
      </w:r>
    </w:p>
    <w:p w:rsidR="002D07E3" w:rsidRPr="003759F2" w:rsidRDefault="002D07E3" w:rsidP="003759F2">
      <w:pPr>
        <w:pStyle w:val="21"/>
        <w:suppressAutoHyphens/>
        <w:rPr>
          <w:szCs w:val="28"/>
        </w:rPr>
      </w:pPr>
      <w:r w:rsidRPr="003759F2">
        <w:rPr>
          <w:szCs w:val="28"/>
        </w:rPr>
        <w:t>Анализ рынка труда  на территории Осинниковского городского округа выявляет несоответствие спроса и предложения рабочей силы в профессионально-квалифицированном аспекте. Структура выпуска специалистов, которых готовят в средних и высших учебных заведениях, не соответствует структуре спроса на рынке труда, вследствие чего не всем молодым специалистам удается трудоустроиться.</w:t>
      </w:r>
    </w:p>
    <w:p w:rsidR="002D07E3" w:rsidRPr="003759F2" w:rsidRDefault="002D07E3" w:rsidP="003759F2">
      <w:pPr>
        <w:pStyle w:val="21"/>
        <w:suppressAutoHyphens/>
        <w:rPr>
          <w:szCs w:val="28"/>
        </w:rPr>
      </w:pPr>
      <w:r w:rsidRPr="003759F2">
        <w:rPr>
          <w:szCs w:val="28"/>
        </w:rPr>
        <w:t>В целях стабилизации ситуации на рынке труда и снижения уровня безработицы, на территории городского округа активно реализуются мероприятия по содействию занятости населения, особое внимание уделяется следующим направлениям:</w:t>
      </w:r>
    </w:p>
    <w:p w:rsidR="003759F2" w:rsidRPr="003759F2" w:rsidRDefault="003759F2" w:rsidP="003759F2">
      <w:pPr>
        <w:pStyle w:val="21"/>
        <w:numPr>
          <w:ilvl w:val="0"/>
          <w:numId w:val="5"/>
        </w:numPr>
        <w:suppressAutoHyphens/>
        <w:ind w:left="0" w:firstLine="720"/>
        <w:rPr>
          <w:szCs w:val="28"/>
        </w:rPr>
      </w:pPr>
      <w:r w:rsidRPr="003759F2">
        <w:rPr>
          <w:szCs w:val="28"/>
        </w:rPr>
        <w:t>Профессиональное и дополнительное профессиональное образование:</w:t>
      </w:r>
    </w:p>
    <w:p w:rsidR="003759F2" w:rsidRPr="003759F2" w:rsidRDefault="003759F2" w:rsidP="003759F2">
      <w:pPr>
        <w:pStyle w:val="21"/>
        <w:suppressAutoHyphens/>
        <w:rPr>
          <w:szCs w:val="28"/>
        </w:rPr>
      </w:pPr>
      <w:proofErr w:type="gramStart"/>
      <w:r w:rsidRPr="003759F2">
        <w:rPr>
          <w:szCs w:val="28"/>
        </w:rPr>
        <w:t xml:space="preserve">(1С-предприятие, 1С – бухгалтерия; </w:t>
      </w:r>
      <w:proofErr w:type="spellStart"/>
      <w:r w:rsidRPr="003759F2">
        <w:rPr>
          <w:szCs w:val="28"/>
        </w:rPr>
        <w:t>Электрогазосварщик</w:t>
      </w:r>
      <w:proofErr w:type="spellEnd"/>
      <w:r w:rsidRPr="003759F2">
        <w:rPr>
          <w:szCs w:val="28"/>
        </w:rPr>
        <w:t>; парикмахер; маникюрша;  охранник; Оператор ЭВМ; повар; кладовщик;)</w:t>
      </w:r>
      <w:proofErr w:type="gramEnd"/>
    </w:p>
    <w:p w:rsidR="003759F2" w:rsidRPr="003759F2" w:rsidRDefault="003759F2" w:rsidP="003759F2">
      <w:pPr>
        <w:pStyle w:val="21"/>
        <w:suppressAutoHyphens/>
        <w:rPr>
          <w:szCs w:val="28"/>
        </w:rPr>
      </w:pPr>
      <w:r w:rsidRPr="003759F2">
        <w:rPr>
          <w:szCs w:val="28"/>
        </w:rPr>
        <w:t>По  данному направлению в 2019 году обучено 159 безработных граждан.</w:t>
      </w:r>
    </w:p>
    <w:p w:rsidR="003759F2" w:rsidRPr="003759F2" w:rsidRDefault="003759F2" w:rsidP="003759F2">
      <w:pPr>
        <w:pStyle w:val="21"/>
        <w:numPr>
          <w:ilvl w:val="0"/>
          <w:numId w:val="5"/>
        </w:numPr>
        <w:suppressAutoHyphens/>
        <w:ind w:left="0" w:firstLine="720"/>
        <w:rPr>
          <w:szCs w:val="28"/>
        </w:rPr>
      </w:pPr>
      <w:r w:rsidRPr="003759F2">
        <w:rPr>
          <w:szCs w:val="28"/>
        </w:rPr>
        <w:t>Обучение женщин в период отпуска по уходу за ребенком до достижения им возраста 3 лет. По данному направлению  обучено 10 женщин по специальностям «Пользователь ПК в бухучете» и «Управление персоналом».</w:t>
      </w:r>
    </w:p>
    <w:p w:rsidR="003759F2" w:rsidRPr="003759F2" w:rsidRDefault="003759F2" w:rsidP="003759F2">
      <w:pPr>
        <w:pStyle w:val="21"/>
        <w:numPr>
          <w:ilvl w:val="0"/>
          <w:numId w:val="5"/>
        </w:numPr>
        <w:suppressAutoHyphens/>
        <w:ind w:left="0" w:firstLine="720"/>
        <w:rPr>
          <w:szCs w:val="28"/>
        </w:rPr>
      </w:pPr>
      <w:r w:rsidRPr="003759F2">
        <w:rPr>
          <w:szCs w:val="28"/>
        </w:rPr>
        <w:t xml:space="preserve">Обучение граждан пенсионного </w:t>
      </w:r>
      <w:proofErr w:type="gramStart"/>
      <w:r w:rsidRPr="003759F2">
        <w:rPr>
          <w:szCs w:val="28"/>
        </w:rPr>
        <w:t>возраста</w:t>
      </w:r>
      <w:proofErr w:type="gramEnd"/>
      <w:r w:rsidRPr="003759F2">
        <w:rPr>
          <w:szCs w:val="28"/>
        </w:rPr>
        <w:t xml:space="preserve"> которые стремятся возобновить трудовую деятельность. </w:t>
      </w:r>
    </w:p>
    <w:p w:rsidR="001A0DB8" w:rsidRPr="00492A43" w:rsidRDefault="003759F2" w:rsidP="003759F2">
      <w:pPr>
        <w:pStyle w:val="21"/>
        <w:numPr>
          <w:ilvl w:val="0"/>
          <w:numId w:val="5"/>
        </w:numPr>
        <w:suppressAutoHyphens/>
        <w:ind w:left="0" w:firstLine="720"/>
        <w:rPr>
          <w:rFonts w:ascii="Arial" w:hAnsi="Arial" w:cs="Arial"/>
          <w:b/>
          <w:i/>
          <w:sz w:val="24"/>
          <w:szCs w:val="24"/>
          <w:u w:val="single"/>
        </w:rPr>
      </w:pPr>
      <w:r w:rsidRPr="00492A43">
        <w:rPr>
          <w:szCs w:val="28"/>
        </w:rPr>
        <w:t xml:space="preserve">В рамках национального проекта «Демография» В 2019 году организовано обучение 34 граждан </w:t>
      </w:r>
      <w:proofErr w:type="spellStart"/>
      <w:r w:rsidRPr="00492A43">
        <w:rPr>
          <w:szCs w:val="28"/>
        </w:rPr>
        <w:t>предпенсионного</w:t>
      </w:r>
      <w:proofErr w:type="spellEnd"/>
      <w:r w:rsidRPr="00492A43">
        <w:rPr>
          <w:szCs w:val="28"/>
        </w:rPr>
        <w:t xml:space="preserve"> возраста (социальный работник; Кадровое делопроизводство; Бухгалтерский учет; Бережливое производство; Машинист насосных установок; Менеджер предприятий питания; Специалист по обеспечению безопасности дорожного движения; Младшая медицинская сестра).</w:t>
      </w:r>
    </w:p>
    <w:sectPr w:rsidR="001A0DB8" w:rsidRPr="00492A43" w:rsidSect="00B041DD">
      <w:pgSz w:w="11907" w:h="16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6BE"/>
    <w:multiLevelType w:val="singleLevel"/>
    <w:tmpl w:val="BB6EEEC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">
    <w:nsid w:val="2FD54851"/>
    <w:multiLevelType w:val="singleLevel"/>
    <w:tmpl w:val="09B00A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4600012"/>
    <w:multiLevelType w:val="singleLevel"/>
    <w:tmpl w:val="C220F6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5863FDF"/>
    <w:multiLevelType w:val="singleLevel"/>
    <w:tmpl w:val="2DB24E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E5D1BC8"/>
    <w:multiLevelType w:val="hybridMultilevel"/>
    <w:tmpl w:val="180855E6"/>
    <w:lvl w:ilvl="0" w:tplc="E21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F35"/>
    <w:rsid w:val="00005EDC"/>
    <w:rsid w:val="00015737"/>
    <w:rsid w:val="000379F3"/>
    <w:rsid w:val="00052BF6"/>
    <w:rsid w:val="00074CDE"/>
    <w:rsid w:val="000778E9"/>
    <w:rsid w:val="00082DC3"/>
    <w:rsid w:val="0009032B"/>
    <w:rsid w:val="00094B28"/>
    <w:rsid w:val="000A1C5C"/>
    <w:rsid w:val="000A45BE"/>
    <w:rsid w:val="000B56D7"/>
    <w:rsid w:val="000B5CBE"/>
    <w:rsid w:val="000C5F29"/>
    <w:rsid w:val="000D3BA8"/>
    <w:rsid w:val="000D481C"/>
    <w:rsid w:val="000D6108"/>
    <w:rsid w:val="000E6A80"/>
    <w:rsid w:val="000F3DD5"/>
    <w:rsid w:val="0010292D"/>
    <w:rsid w:val="001058BD"/>
    <w:rsid w:val="00114F6C"/>
    <w:rsid w:val="00115DA2"/>
    <w:rsid w:val="0012454B"/>
    <w:rsid w:val="00142541"/>
    <w:rsid w:val="001470F5"/>
    <w:rsid w:val="00157C2E"/>
    <w:rsid w:val="001618DC"/>
    <w:rsid w:val="00163F01"/>
    <w:rsid w:val="0016716F"/>
    <w:rsid w:val="001779EB"/>
    <w:rsid w:val="001831D8"/>
    <w:rsid w:val="00187759"/>
    <w:rsid w:val="001920A6"/>
    <w:rsid w:val="001936E3"/>
    <w:rsid w:val="001A0DB8"/>
    <w:rsid w:val="001C74D0"/>
    <w:rsid w:val="001D6238"/>
    <w:rsid w:val="001D7A1F"/>
    <w:rsid w:val="001E08F8"/>
    <w:rsid w:val="001E7629"/>
    <w:rsid w:val="001F1EE3"/>
    <w:rsid w:val="001F5A36"/>
    <w:rsid w:val="00205159"/>
    <w:rsid w:val="0021148B"/>
    <w:rsid w:val="00214E2A"/>
    <w:rsid w:val="00215643"/>
    <w:rsid w:val="00222C64"/>
    <w:rsid w:val="00241C75"/>
    <w:rsid w:val="00250E0A"/>
    <w:rsid w:val="0026004B"/>
    <w:rsid w:val="00263DEB"/>
    <w:rsid w:val="00265308"/>
    <w:rsid w:val="00284266"/>
    <w:rsid w:val="00287019"/>
    <w:rsid w:val="0029727C"/>
    <w:rsid w:val="002A55DE"/>
    <w:rsid w:val="002A7860"/>
    <w:rsid w:val="002A7DF5"/>
    <w:rsid w:val="002B3D73"/>
    <w:rsid w:val="002C0FA5"/>
    <w:rsid w:val="002D07E3"/>
    <w:rsid w:val="002D5F65"/>
    <w:rsid w:val="002E1EB3"/>
    <w:rsid w:val="002E3CE1"/>
    <w:rsid w:val="002F5654"/>
    <w:rsid w:val="00303F7E"/>
    <w:rsid w:val="00307A0C"/>
    <w:rsid w:val="00310DE0"/>
    <w:rsid w:val="003204F0"/>
    <w:rsid w:val="00333551"/>
    <w:rsid w:val="00347CEB"/>
    <w:rsid w:val="00350588"/>
    <w:rsid w:val="00372280"/>
    <w:rsid w:val="003759F2"/>
    <w:rsid w:val="00376CA3"/>
    <w:rsid w:val="003A0931"/>
    <w:rsid w:val="003B3A09"/>
    <w:rsid w:val="003B5295"/>
    <w:rsid w:val="003C036A"/>
    <w:rsid w:val="003C0F74"/>
    <w:rsid w:val="003C534B"/>
    <w:rsid w:val="003D186D"/>
    <w:rsid w:val="003D3821"/>
    <w:rsid w:val="003D4324"/>
    <w:rsid w:val="003D6939"/>
    <w:rsid w:val="003E48E9"/>
    <w:rsid w:val="003E5CDE"/>
    <w:rsid w:val="004076F6"/>
    <w:rsid w:val="004109CA"/>
    <w:rsid w:val="00410EC7"/>
    <w:rsid w:val="00414352"/>
    <w:rsid w:val="00432F06"/>
    <w:rsid w:val="00440022"/>
    <w:rsid w:val="004439B6"/>
    <w:rsid w:val="00445F2F"/>
    <w:rsid w:val="00453C00"/>
    <w:rsid w:val="004545A1"/>
    <w:rsid w:val="00467F79"/>
    <w:rsid w:val="00483658"/>
    <w:rsid w:val="004849CB"/>
    <w:rsid w:val="00484F73"/>
    <w:rsid w:val="00492A43"/>
    <w:rsid w:val="00493546"/>
    <w:rsid w:val="0049548D"/>
    <w:rsid w:val="004C73E5"/>
    <w:rsid w:val="004D2937"/>
    <w:rsid w:val="004D3784"/>
    <w:rsid w:val="004D6715"/>
    <w:rsid w:val="004E22D9"/>
    <w:rsid w:val="00520596"/>
    <w:rsid w:val="0052399B"/>
    <w:rsid w:val="0052472D"/>
    <w:rsid w:val="00525B7D"/>
    <w:rsid w:val="00531A98"/>
    <w:rsid w:val="00532FD4"/>
    <w:rsid w:val="005366A2"/>
    <w:rsid w:val="00545FA0"/>
    <w:rsid w:val="00547275"/>
    <w:rsid w:val="00574080"/>
    <w:rsid w:val="00576949"/>
    <w:rsid w:val="005A5BD8"/>
    <w:rsid w:val="005B6207"/>
    <w:rsid w:val="005C06B2"/>
    <w:rsid w:val="005F22F3"/>
    <w:rsid w:val="0060076F"/>
    <w:rsid w:val="006078AE"/>
    <w:rsid w:val="00613770"/>
    <w:rsid w:val="00626E31"/>
    <w:rsid w:val="00645B39"/>
    <w:rsid w:val="00655714"/>
    <w:rsid w:val="006728CD"/>
    <w:rsid w:val="00684CB6"/>
    <w:rsid w:val="006A5532"/>
    <w:rsid w:val="006B2D0B"/>
    <w:rsid w:val="006B79BC"/>
    <w:rsid w:val="006C1725"/>
    <w:rsid w:val="006C2503"/>
    <w:rsid w:val="006C3192"/>
    <w:rsid w:val="006D47DA"/>
    <w:rsid w:val="006D76BC"/>
    <w:rsid w:val="006D7F64"/>
    <w:rsid w:val="006E1A53"/>
    <w:rsid w:val="006E64B0"/>
    <w:rsid w:val="006F1516"/>
    <w:rsid w:val="006F65AB"/>
    <w:rsid w:val="00716E43"/>
    <w:rsid w:val="007201AC"/>
    <w:rsid w:val="007211E5"/>
    <w:rsid w:val="00745D29"/>
    <w:rsid w:val="007544FF"/>
    <w:rsid w:val="00757877"/>
    <w:rsid w:val="0075793F"/>
    <w:rsid w:val="007B0FD9"/>
    <w:rsid w:val="007D7192"/>
    <w:rsid w:val="007E627C"/>
    <w:rsid w:val="007E67F0"/>
    <w:rsid w:val="007E7E1A"/>
    <w:rsid w:val="008178CC"/>
    <w:rsid w:val="0083311E"/>
    <w:rsid w:val="008362CD"/>
    <w:rsid w:val="0084508A"/>
    <w:rsid w:val="00852374"/>
    <w:rsid w:val="00871757"/>
    <w:rsid w:val="00892E40"/>
    <w:rsid w:val="008B1EC1"/>
    <w:rsid w:val="008B2B36"/>
    <w:rsid w:val="008B2BA8"/>
    <w:rsid w:val="008C214A"/>
    <w:rsid w:val="008C5E7A"/>
    <w:rsid w:val="008D1750"/>
    <w:rsid w:val="0090144B"/>
    <w:rsid w:val="009032C5"/>
    <w:rsid w:val="00903F60"/>
    <w:rsid w:val="00904D62"/>
    <w:rsid w:val="00905DD7"/>
    <w:rsid w:val="00926B00"/>
    <w:rsid w:val="00926B90"/>
    <w:rsid w:val="00932D0A"/>
    <w:rsid w:val="009336CD"/>
    <w:rsid w:val="00937C3A"/>
    <w:rsid w:val="0094617E"/>
    <w:rsid w:val="00965E0F"/>
    <w:rsid w:val="00967D09"/>
    <w:rsid w:val="00985A93"/>
    <w:rsid w:val="0099013D"/>
    <w:rsid w:val="00997D81"/>
    <w:rsid w:val="009A47FA"/>
    <w:rsid w:val="009C1755"/>
    <w:rsid w:val="009C648D"/>
    <w:rsid w:val="009D0138"/>
    <w:rsid w:val="009D5C7D"/>
    <w:rsid w:val="009E12B1"/>
    <w:rsid w:val="009E1E65"/>
    <w:rsid w:val="009E4383"/>
    <w:rsid w:val="009F09EE"/>
    <w:rsid w:val="009F10AB"/>
    <w:rsid w:val="009F171E"/>
    <w:rsid w:val="00A00C71"/>
    <w:rsid w:val="00A051BD"/>
    <w:rsid w:val="00A0734B"/>
    <w:rsid w:val="00A10B47"/>
    <w:rsid w:val="00A14F04"/>
    <w:rsid w:val="00A26E38"/>
    <w:rsid w:val="00A31A7E"/>
    <w:rsid w:val="00A37578"/>
    <w:rsid w:val="00A41A50"/>
    <w:rsid w:val="00A4274F"/>
    <w:rsid w:val="00A43958"/>
    <w:rsid w:val="00A45350"/>
    <w:rsid w:val="00A620FB"/>
    <w:rsid w:val="00A62289"/>
    <w:rsid w:val="00A728BE"/>
    <w:rsid w:val="00A82251"/>
    <w:rsid w:val="00AA07D8"/>
    <w:rsid w:val="00AA6F83"/>
    <w:rsid w:val="00AA749A"/>
    <w:rsid w:val="00AB26C6"/>
    <w:rsid w:val="00AC06AD"/>
    <w:rsid w:val="00AD4316"/>
    <w:rsid w:val="00AD6EC9"/>
    <w:rsid w:val="00AD7E6D"/>
    <w:rsid w:val="00AD7FD6"/>
    <w:rsid w:val="00AE35F8"/>
    <w:rsid w:val="00AE59C8"/>
    <w:rsid w:val="00AF33CF"/>
    <w:rsid w:val="00B041DD"/>
    <w:rsid w:val="00B13D07"/>
    <w:rsid w:val="00B21844"/>
    <w:rsid w:val="00B26D7E"/>
    <w:rsid w:val="00B41141"/>
    <w:rsid w:val="00B43E6A"/>
    <w:rsid w:val="00B504EA"/>
    <w:rsid w:val="00B50F2E"/>
    <w:rsid w:val="00B85531"/>
    <w:rsid w:val="00BA7A05"/>
    <w:rsid w:val="00BC6075"/>
    <w:rsid w:val="00BC73D7"/>
    <w:rsid w:val="00BD2995"/>
    <w:rsid w:val="00BE1833"/>
    <w:rsid w:val="00BE3B4D"/>
    <w:rsid w:val="00BE75C7"/>
    <w:rsid w:val="00C06F93"/>
    <w:rsid w:val="00C12B02"/>
    <w:rsid w:val="00C13062"/>
    <w:rsid w:val="00C145D2"/>
    <w:rsid w:val="00C14A3B"/>
    <w:rsid w:val="00C21F77"/>
    <w:rsid w:val="00C22D5E"/>
    <w:rsid w:val="00C33335"/>
    <w:rsid w:val="00C45069"/>
    <w:rsid w:val="00C477C8"/>
    <w:rsid w:val="00C633D2"/>
    <w:rsid w:val="00C76E76"/>
    <w:rsid w:val="00C81BB4"/>
    <w:rsid w:val="00C82133"/>
    <w:rsid w:val="00CB115C"/>
    <w:rsid w:val="00CB13E1"/>
    <w:rsid w:val="00CC1AF8"/>
    <w:rsid w:val="00CC4ACF"/>
    <w:rsid w:val="00CF0222"/>
    <w:rsid w:val="00CF6F29"/>
    <w:rsid w:val="00D05DE4"/>
    <w:rsid w:val="00D15440"/>
    <w:rsid w:val="00D21045"/>
    <w:rsid w:val="00D223B7"/>
    <w:rsid w:val="00D2495F"/>
    <w:rsid w:val="00D27C0B"/>
    <w:rsid w:val="00D531B3"/>
    <w:rsid w:val="00D6009B"/>
    <w:rsid w:val="00D63CDA"/>
    <w:rsid w:val="00D64404"/>
    <w:rsid w:val="00D679D9"/>
    <w:rsid w:val="00D74135"/>
    <w:rsid w:val="00D758E1"/>
    <w:rsid w:val="00D76BF4"/>
    <w:rsid w:val="00DA715E"/>
    <w:rsid w:val="00DB117E"/>
    <w:rsid w:val="00DB2664"/>
    <w:rsid w:val="00DB332B"/>
    <w:rsid w:val="00DB4437"/>
    <w:rsid w:val="00DC3FB4"/>
    <w:rsid w:val="00DD6BE3"/>
    <w:rsid w:val="00DE1379"/>
    <w:rsid w:val="00DE1BD0"/>
    <w:rsid w:val="00DF2DDD"/>
    <w:rsid w:val="00DF3790"/>
    <w:rsid w:val="00DF6DF1"/>
    <w:rsid w:val="00E03482"/>
    <w:rsid w:val="00E0598C"/>
    <w:rsid w:val="00E05F35"/>
    <w:rsid w:val="00E06117"/>
    <w:rsid w:val="00E34058"/>
    <w:rsid w:val="00E34B3B"/>
    <w:rsid w:val="00E36AC4"/>
    <w:rsid w:val="00E6059F"/>
    <w:rsid w:val="00E63F24"/>
    <w:rsid w:val="00E64FDA"/>
    <w:rsid w:val="00E911C6"/>
    <w:rsid w:val="00E97BF3"/>
    <w:rsid w:val="00EA0DEE"/>
    <w:rsid w:val="00EA4D23"/>
    <w:rsid w:val="00EC0BE2"/>
    <w:rsid w:val="00EC189C"/>
    <w:rsid w:val="00EC3C4F"/>
    <w:rsid w:val="00EE1462"/>
    <w:rsid w:val="00EE265C"/>
    <w:rsid w:val="00EE791A"/>
    <w:rsid w:val="00EF3549"/>
    <w:rsid w:val="00F0122B"/>
    <w:rsid w:val="00F0459C"/>
    <w:rsid w:val="00F21DBC"/>
    <w:rsid w:val="00F33B8B"/>
    <w:rsid w:val="00F53F80"/>
    <w:rsid w:val="00F76CE2"/>
    <w:rsid w:val="00F83EAE"/>
    <w:rsid w:val="00F85B2A"/>
    <w:rsid w:val="00FA3FA2"/>
    <w:rsid w:val="00FB373B"/>
    <w:rsid w:val="00FC0FE2"/>
    <w:rsid w:val="00FD5F87"/>
    <w:rsid w:val="00FD68AC"/>
    <w:rsid w:val="00FE3E0F"/>
    <w:rsid w:val="00FE4C09"/>
    <w:rsid w:val="00FE4EBE"/>
    <w:rsid w:val="00FE52C4"/>
    <w:rsid w:val="00FF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440"/>
  </w:style>
  <w:style w:type="paragraph" w:styleId="1">
    <w:name w:val="heading 1"/>
    <w:basedOn w:val="a"/>
    <w:next w:val="a"/>
    <w:qFormat/>
    <w:rsid w:val="00D1544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1544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5440"/>
    <w:pPr>
      <w:keepNext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basedOn w:val="a"/>
    <w:next w:val="a"/>
    <w:qFormat/>
    <w:rsid w:val="00D15440"/>
    <w:pPr>
      <w:keepNext/>
      <w:ind w:left="142"/>
      <w:jc w:val="both"/>
      <w:outlineLvl w:val="3"/>
    </w:pPr>
    <w:rPr>
      <w:rFonts w:ascii="TimesDL" w:hAnsi="TimesDL"/>
      <w:b/>
      <w:bCs/>
      <w:sz w:val="28"/>
    </w:rPr>
  </w:style>
  <w:style w:type="paragraph" w:styleId="5">
    <w:name w:val="heading 5"/>
    <w:basedOn w:val="a"/>
    <w:next w:val="a"/>
    <w:qFormat/>
    <w:rsid w:val="00D15440"/>
    <w:pPr>
      <w:keepNext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rsid w:val="00D15440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"/>
    <w:next w:val="a"/>
    <w:qFormat/>
    <w:rsid w:val="00D15440"/>
    <w:pPr>
      <w:keepNext/>
      <w:jc w:val="center"/>
      <w:outlineLvl w:val="6"/>
    </w:pPr>
    <w:rPr>
      <w:sz w:val="28"/>
      <w:szCs w:val="24"/>
    </w:rPr>
  </w:style>
  <w:style w:type="paragraph" w:styleId="8">
    <w:name w:val="heading 8"/>
    <w:basedOn w:val="a"/>
    <w:next w:val="a"/>
    <w:qFormat/>
    <w:rsid w:val="00D15440"/>
    <w:pPr>
      <w:keepNext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rsid w:val="00D15440"/>
    <w:pPr>
      <w:keepNext/>
      <w:ind w:firstLine="720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440"/>
    <w:pPr>
      <w:jc w:val="both"/>
    </w:pPr>
    <w:rPr>
      <w:sz w:val="28"/>
    </w:rPr>
  </w:style>
  <w:style w:type="paragraph" w:styleId="a4">
    <w:name w:val="Plain Text"/>
    <w:basedOn w:val="a"/>
    <w:rsid w:val="00D15440"/>
    <w:rPr>
      <w:rFonts w:ascii="Courier New" w:hAnsi="Courier New" w:cs="Courier New"/>
    </w:rPr>
  </w:style>
  <w:style w:type="paragraph" w:styleId="a5">
    <w:name w:val="Title"/>
    <w:basedOn w:val="a"/>
    <w:qFormat/>
    <w:rsid w:val="00D15440"/>
    <w:pPr>
      <w:spacing w:before="120" w:line="360" w:lineRule="auto"/>
      <w:ind w:right="4670"/>
      <w:jc w:val="center"/>
    </w:pPr>
    <w:rPr>
      <w:rFonts w:ascii="Arial" w:hAnsi="Arial"/>
      <w:b/>
      <w:sz w:val="32"/>
    </w:rPr>
  </w:style>
  <w:style w:type="paragraph" w:styleId="20">
    <w:name w:val="Body Text 2"/>
    <w:basedOn w:val="a"/>
    <w:rsid w:val="00D15440"/>
    <w:rPr>
      <w:rFonts w:ascii="Arial" w:hAnsi="Arial"/>
      <w:sz w:val="28"/>
    </w:rPr>
  </w:style>
  <w:style w:type="paragraph" w:styleId="30">
    <w:name w:val="Body Text 3"/>
    <w:basedOn w:val="a"/>
    <w:rsid w:val="00D15440"/>
    <w:rPr>
      <w:rFonts w:ascii="Arial" w:hAnsi="Arial"/>
      <w:sz w:val="24"/>
    </w:rPr>
  </w:style>
  <w:style w:type="paragraph" w:styleId="a6">
    <w:name w:val="Body Text Indent"/>
    <w:basedOn w:val="a"/>
    <w:rsid w:val="00D15440"/>
    <w:pPr>
      <w:ind w:firstLine="567"/>
      <w:jc w:val="both"/>
    </w:pPr>
    <w:rPr>
      <w:rFonts w:ascii="Arial" w:hAnsi="Arial" w:cs="Arial"/>
      <w:sz w:val="28"/>
    </w:rPr>
  </w:style>
  <w:style w:type="paragraph" w:styleId="21">
    <w:name w:val="Body Text Indent 2"/>
    <w:basedOn w:val="a"/>
    <w:link w:val="22"/>
    <w:rsid w:val="00D15440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D15440"/>
    <w:pPr>
      <w:ind w:firstLine="720"/>
      <w:jc w:val="center"/>
    </w:pPr>
    <w:rPr>
      <w:b/>
      <w:i/>
      <w:sz w:val="28"/>
      <w:u w:val="single"/>
    </w:rPr>
  </w:style>
  <w:style w:type="paragraph" w:styleId="a7">
    <w:name w:val="Balloon Text"/>
    <w:basedOn w:val="a"/>
    <w:link w:val="a8"/>
    <w:rsid w:val="002C0FA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2C0FA5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locked/>
    <w:rsid w:val="0009032B"/>
    <w:rPr>
      <w:b/>
      <w:i/>
      <w:sz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1A53"/>
    <w:rPr>
      <w:sz w:val="28"/>
    </w:rPr>
  </w:style>
  <w:style w:type="paragraph" w:styleId="a9">
    <w:name w:val="Normal (Web)"/>
    <w:basedOn w:val="a"/>
    <w:uiPriority w:val="99"/>
    <w:unhideWhenUsed/>
    <w:rsid w:val="006E1A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8BB0-F680-439A-89E5-91ED1CF1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2238</Words>
  <Characters>15669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Elcom Ltd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Alexandre Katalov</dc:creator>
  <cp:keywords/>
  <dc:description/>
  <cp:lastModifiedBy>Admin</cp:lastModifiedBy>
  <cp:revision>49</cp:revision>
  <cp:lastPrinted>2020-07-09T07:59:00Z</cp:lastPrinted>
  <dcterms:created xsi:type="dcterms:W3CDTF">2018-08-09T06:04:00Z</dcterms:created>
  <dcterms:modified xsi:type="dcterms:W3CDTF">2020-07-09T08:00:00Z</dcterms:modified>
</cp:coreProperties>
</file>