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77" w:rsidRPr="00A11377" w:rsidRDefault="00A11377" w:rsidP="00A11377">
      <w:pPr>
        <w:jc w:val="center"/>
        <w:rPr>
          <w:rFonts w:ascii="Times New Roman" w:hAnsi="Times New Roman"/>
          <w:noProof/>
        </w:rPr>
      </w:pPr>
      <w:r w:rsidRPr="00A11377">
        <w:rPr>
          <w:rFonts w:ascii="Times New Roman" w:hAnsi="Times New Roman"/>
          <w:noProof/>
        </w:rPr>
        <w:drawing>
          <wp:inline distT="0" distB="0" distL="0" distR="0">
            <wp:extent cx="571500" cy="714375"/>
            <wp:effectExtent l="0" t="0" r="0" b="0"/>
            <wp:docPr id="5" name="Рисунок 5" descr="\\Hp\ир\2020\новый герб\Герб ОСИННИКИ НОВЫЙ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p\ир\2020\новый герб\Герб ОСИННИКИ НОВЫЙ чб.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A11377" w:rsidRPr="00A11377" w:rsidRDefault="00A11377" w:rsidP="00A11377">
      <w:pPr>
        <w:jc w:val="center"/>
        <w:rPr>
          <w:rFonts w:ascii="Times New Roman" w:hAnsi="Times New Roman"/>
          <w:sz w:val="28"/>
          <w:szCs w:val="28"/>
        </w:rPr>
      </w:pPr>
    </w:p>
    <w:p w:rsidR="00A11377" w:rsidRPr="00A11377" w:rsidRDefault="00A11377" w:rsidP="00A11377">
      <w:pPr>
        <w:jc w:val="center"/>
        <w:rPr>
          <w:rFonts w:ascii="Times New Roman" w:hAnsi="Times New Roman"/>
          <w:sz w:val="28"/>
          <w:szCs w:val="28"/>
        </w:rPr>
      </w:pPr>
      <w:r w:rsidRPr="00A11377">
        <w:rPr>
          <w:rFonts w:ascii="Times New Roman" w:hAnsi="Times New Roman"/>
          <w:sz w:val="28"/>
          <w:szCs w:val="28"/>
        </w:rPr>
        <w:t>РОССИЙСКАЯ ФЕДЕРАЦИЯ</w:t>
      </w:r>
    </w:p>
    <w:p w:rsidR="00A11377" w:rsidRPr="00A11377" w:rsidRDefault="00A11377" w:rsidP="00A11377">
      <w:pPr>
        <w:jc w:val="center"/>
        <w:rPr>
          <w:rFonts w:ascii="Times New Roman" w:hAnsi="Times New Roman"/>
          <w:sz w:val="28"/>
          <w:szCs w:val="28"/>
        </w:rPr>
      </w:pPr>
      <w:r w:rsidRPr="00A11377">
        <w:rPr>
          <w:rFonts w:ascii="Times New Roman" w:hAnsi="Times New Roman"/>
          <w:sz w:val="28"/>
          <w:szCs w:val="28"/>
        </w:rPr>
        <w:t>Кемеровская область – Кузбасс</w:t>
      </w:r>
    </w:p>
    <w:p w:rsidR="00A11377" w:rsidRPr="00A11377" w:rsidRDefault="00A11377" w:rsidP="00A11377">
      <w:pPr>
        <w:jc w:val="center"/>
        <w:rPr>
          <w:rFonts w:ascii="Times New Roman" w:hAnsi="Times New Roman"/>
          <w:sz w:val="28"/>
          <w:szCs w:val="28"/>
        </w:rPr>
      </w:pPr>
      <w:r w:rsidRPr="00A11377">
        <w:rPr>
          <w:rFonts w:ascii="Times New Roman" w:hAnsi="Times New Roman"/>
          <w:sz w:val="28"/>
          <w:szCs w:val="28"/>
        </w:rPr>
        <w:t xml:space="preserve">Муниципальное образование – Осинниковский городской округ </w:t>
      </w:r>
    </w:p>
    <w:p w:rsidR="00A11377" w:rsidRPr="00A11377" w:rsidRDefault="00A11377" w:rsidP="00A11377">
      <w:pPr>
        <w:jc w:val="center"/>
        <w:rPr>
          <w:rFonts w:ascii="Times New Roman" w:hAnsi="Times New Roman"/>
        </w:rPr>
      </w:pPr>
      <w:r w:rsidRPr="00A11377">
        <w:rPr>
          <w:rFonts w:ascii="Times New Roman" w:hAnsi="Times New Roman"/>
          <w:sz w:val="28"/>
          <w:szCs w:val="28"/>
        </w:rPr>
        <w:t>Администрация Осинниковского городского округа</w:t>
      </w:r>
    </w:p>
    <w:p w:rsidR="00A11377" w:rsidRPr="00A11377" w:rsidRDefault="00A11377" w:rsidP="00A11377">
      <w:pPr>
        <w:jc w:val="center"/>
        <w:rPr>
          <w:rFonts w:ascii="Times New Roman" w:hAnsi="Times New Roman"/>
        </w:rPr>
      </w:pPr>
    </w:p>
    <w:p w:rsidR="00A11377" w:rsidRPr="00A11377" w:rsidRDefault="00A11377" w:rsidP="00A11377">
      <w:pPr>
        <w:jc w:val="center"/>
        <w:rPr>
          <w:rFonts w:ascii="Times New Roman" w:hAnsi="Times New Roman"/>
        </w:rPr>
      </w:pPr>
    </w:p>
    <w:p w:rsidR="00A11377" w:rsidRPr="00A11377" w:rsidRDefault="00A11377" w:rsidP="00A11377">
      <w:pPr>
        <w:jc w:val="center"/>
        <w:rPr>
          <w:rFonts w:ascii="Times New Roman" w:hAnsi="Times New Roman"/>
          <w:sz w:val="32"/>
          <w:szCs w:val="32"/>
        </w:rPr>
      </w:pPr>
      <w:r w:rsidRPr="00A11377">
        <w:rPr>
          <w:rFonts w:ascii="Times New Roman" w:hAnsi="Times New Roman"/>
          <w:sz w:val="32"/>
          <w:szCs w:val="32"/>
        </w:rPr>
        <w:t xml:space="preserve">ПОСТАНОВЛЕНИЕ </w:t>
      </w:r>
    </w:p>
    <w:p w:rsidR="00A11377" w:rsidRPr="00A11377" w:rsidRDefault="00A11377" w:rsidP="00A11377">
      <w:pPr>
        <w:jc w:val="center"/>
        <w:rPr>
          <w:rFonts w:ascii="Times New Roman" w:hAnsi="Times New Roman"/>
          <w:sz w:val="32"/>
          <w:szCs w:val="32"/>
        </w:rPr>
      </w:pPr>
    </w:p>
    <w:p w:rsidR="00A11377" w:rsidRPr="00A11377" w:rsidRDefault="00A11377" w:rsidP="00A11377">
      <w:pPr>
        <w:tabs>
          <w:tab w:val="left" w:pos="708"/>
          <w:tab w:val="left" w:pos="1416"/>
          <w:tab w:val="left" w:pos="2124"/>
          <w:tab w:val="left" w:pos="7655"/>
          <w:tab w:val="left" w:pos="10206"/>
        </w:tabs>
        <w:ind w:right="49"/>
        <w:jc w:val="both"/>
        <w:rPr>
          <w:rFonts w:ascii="Times New Roman" w:hAnsi="Times New Roman"/>
          <w:u w:val="single"/>
        </w:rPr>
      </w:pPr>
      <w:r w:rsidRPr="00A11377">
        <w:rPr>
          <w:rFonts w:ascii="Times New Roman" w:hAnsi="Times New Roman"/>
          <w:sz w:val="32"/>
          <w:szCs w:val="32"/>
          <w:u w:val="single"/>
        </w:rPr>
        <w:tab/>
      </w:r>
      <w:r w:rsidRPr="00A11377">
        <w:rPr>
          <w:rFonts w:ascii="Times New Roman" w:hAnsi="Times New Roman"/>
          <w:sz w:val="32"/>
          <w:szCs w:val="32"/>
          <w:u w:val="single"/>
        </w:rPr>
        <w:tab/>
      </w:r>
      <w:r w:rsidRPr="00A11377">
        <w:rPr>
          <w:rFonts w:ascii="Times New Roman" w:hAnsi="Times New Roman"/>
          <w:sz w:val="32"/>
          <w:szCs w:val="32"/>
          <w:u w:val="single"/>
        </w:rPr>
        <w:tab/>
      </w:r>
      <w:r w:rsidRPr="00A11377">
        <w:rPr>
          <w:rFonts w:ascii="Times New Roman" w:hAnsi="Times New Roman"/>
        </w:rPr>
        <w:t xml:space="preserve">                                                                           </w:t>
      </w:r>
      <w:r>
        <w:rPr>
          <w:rFonts w:ascii="Times New Roman" w:hAnsi="Times New Roman"/>
        </w:rPr>
        <w:t xml:space="preserve">                            </w:t>
      </w:r>
      <w:r w:rsidRPr="00A11377">
        <w:rPr>
          <w:rFonts w:ascii="Times New Roman" w:hAnsi="Times New Roman"/>
        </w:rPr>
        <w:t xml:space="preserve">№ </w:t>
      </w:r>
      <w:r w:rsidRPr="00A11377">
        <w:rPr>
          <w:rFonts w:ascii="Times New Roman" w:hAnsi="Times New Roman"/>
          <w:u w:val="single"/>
        </w:rPr>
        <w:tab/>
      </w:r>
      <w:r w:rsidRPr="00A11377">
        <w:rPr>
          <w:rFonts w:ascii="Times New Roman" w:hAnsi="Times New Roman"/>
        </w:rPr>
        <w:tab/>
      </w:r>
    </w:p>
    <w:p w:rsidR="00A11377" w:rsidRPr="00A11377" w:rsidRDefault="00A11377" w:rsidP="00A11377">
      <w:pPr>
        <w:tabs>
          <w:tab w:val="left" w:pos="708"/>
          <w:tab w:val="left" w:pos="1416"/>
          <w:tab w:val="left" w:pos="2124"/>
          <w:tab w:val="left" w:pos="7655"/>
          <w:tab w:val="left" w:pos="8670"/>
          <w:tab w:val="left" w:pos="10490"/>
        </w:tabs>
        <w:jc w:val="both"/>
        <w:rPr>
          <w:rFonts w:ascii="Times New Roman" w:hAnsi="Times New Roman"/>
          <w:u w:val="single"/>
        </w:rPr>
      </w:pPr>
    </w:p>
    <w:p w:rsidR="00A11377" w:rsidRPr="00A11377" w:rsidRDefault="00A11377" w:rsidP="00A11377">
      <w:pPr>
        <w:tabs>
          <w:tab w:val="left" w:pos="708"/>
          <w:tab w:val="left" w:pos="1416"/>
          <w:tab w:val="left" w:pos="2124"/>
          <w:tab w:val="left" w:pos="8670"/>
        </w:tabs>
        <w:jc w:val="both"/>
        <w:rPr>
          <w:rFonts w:ascii="Times New Roman" w:hAnsi="Times New Roman"/>
          <w:u w:val="single"/>
        </w:rPr>
      </w:pPr>
      <w:r w:rsidRPr="00A11377">
        <w:rPr>
          <w:rFonts w:ascii="Times New Roman" w:hAnsi="Times New Roman"/>
        </w:rPr>
        <w:tab/>
      </w:r>
      <w:r w:rsidRPr="00A11377">
        <w:rPr>
          <w:rFonts w:ascii="Times New Roman" w:hAnsi="Times New Roman"/>
        </w:rPr>
        <w:tab/>
      </w:r>
    </w:p>
    <w:p w:rsidR="00A11377" w:rsidRPr="0029150D" w:rsidRDefault="00A11377" w:rsidP="00A11377">
      <w:pPr>
        <w:jc w:val="both"/>
        <w:rPr>
          <w:rFonts w:ascii="Times New Roman" w:hAnsi="Times New Roman"/>
          <w:szCs w:val="24"/>
        </w:rPr>
      </w:pPr>
      <w:r w:rsidRPr="0029150D">
        <w:rPr>
          <w:rFonts w:ascii="Times New Roman" w:hAnsi="Times New Roman"/>
          <w:szCs w:val="24"/>
        </w:rPr>
        <w:t>Об утверждении муниципальной программы «Управл</w:t>
      </w:r>
      <w:r>
        <w:rPr>
          <w:rFonts w:ascii="Times New Roman" w:hAnsi="Times New Roman"/>
          <w:szCs w:val="24"/>
        </w:rPr>
        <w:t xml:space="preserve">ение муниципальным имуществом и </w:t>
      </w:r>
      <w:r w:rsidRPr="0029150D">
        <w:rPr>
          <w:rFonts w:ascii="Times New Roman" w:hAnsi="Times New Roman"/>
          <w:szCs w:val="24"/>
        </w:rPr>
        <w:t>земельными участками Осинниковского городского округа» на 2021 -</w:t>
      </w:r>
      <w:r>
        <w:rPr>
          <w:rFonts w:ascii="Times New Roman" w:hAnsi="Times New Roman"/>
          <w:szCs w:val="24"/>
        </w:rPr>
        <w:t xml:space="preserve"> </w:t>
      </w:r>
      <w:r w:rsidRPr="0029150D">
        <w:rPr>
          <w:rFonts w:ascii="Times New Roman" w:hAnsi="Times New Roman"/>
          <w:szCs w:val="24"/>
        </w:rPr>
        <w:t>2023 годы</w:t>
      </w:r>
    </w:p>
    <w:p w:rsidR="00A11377" w:rsidRPr="00A11377" w:rsidRDefault="00A11377" w:rsidP="00A11377">
      <w:pPr>
        <w:jc w:val="both"/>
        <w:rPr>
          <w:rFonts w:ascii="Times New Roman" w:hAnsi="Times New Roman"/>
        </w:rPr>
      </w:pPr>
    </w:p>
    <w:p w:rsidR="00A11377" w:rsidRPr="00A11377" w:rsidRDefault="00A11377" w:rsidP="00A11377">
      <w:pPr>
        <w:ind w:firstLine="708"/>
        <w:jc w:val="both"/>
        <w:rPr>
          <w:rFonts w:ascii="Times New Roman" w:hAnsi="Times New Roman"/>
        </w:rPr>
      </w:pPr>
      <w:r w:rsidRPr="00A11377">
        <w:rPr>
          <w:rFonts w:ascii="Times New Roman" w:hAnsi="Times New Roman"/>
        </w:rPr>
        <w:t xml:space="preserve">В </w:t>
      </w:r>
      <w:r>
        <w:rPr>
          <w:rFonts w:ascii="Times New Roman" w:hAnsi="Times New Roman"/>
        </w:rPr>
        <w:t>соответствии со статье</w:t>
      </w:r>
      <w:r w:rsidRPr="00A11377">
        <w:rPr>
          <w:rFonts w:ascii="Times New Roman" w:hAnsi="Times New Roman"/>
        </w:rPr>
        <w:t>й 179 Бюджетного кодекса Российской Федерации:</w:t>
      </w:r>
    </w:p>
    <w:p w:rsidR="00A11377" w:rsidRPr="00A11377" w:rsidRDefault="00A11377" w:rsidP="00A11377">
      <w:pPr>
        <w:pStyle w:val="ConsPlusTitle"/>
        <w:numPr>
          <w:ilvl w:val="0"/>
          <w:numId w:val="4"/>
        </w:numPr>
        <w:jc w:val="both"/>
        <w:rPr>
          <w:b w:val="0"/>
          <w:szCs w:val="24"/>
        </w:rPr>
      </w:pPr>
      <w:r w:rsidRPr="00A11377">
        <w:rPr>
          <w:b w:val="0"/>
        </w:rPr>
        <w:t xml:space="preserve">Утвердить муниципальную программу </w:t>
      </w:r>
      <w:r w:rsidRPr="00A11377">
        <w:rPr>
          <w:b w:val="0"/>
          <w:szCs w:val="24"/>
        </w:rPr>
        <w:t>«Управление муниципальным имуществом и земельными участками Осинниковского городского округа</w:t>
      </w:r>
      <w:r>
        <w:rPr>
          <w:b w:val="0"/>
          <w:szCs w:val="24"/>
        </w:rPr>
        <w:t xml:space="preserve">» на 2021 </w:t>
      </w:r>
      <w:r w:rsidRPr="00A11377">
        <w:rPr>
          <w:b w:val="0"/>
          <w:szCs w:val="24"/>
        </w:rPr>
        <w:t>-</w:t>
      </w:r>
      <w:r>
        <w:rPr>
          <w:b w:val="0"/>
          <w:szCs w:val="24"/>
        </w:rPr>
        <w:t xml:space="preserve"> </w:t>
      </w:r>
      <w:r w:rsidRPr="00A11377">
        <w:rPr>
          <w:b w:val="0"/>
          <w:szCs w:val="24"/>
        </w:rPr>
        <w:t xml:space="preserve">2023 годы </w:t>
      </w:r>
      <w:r w:rsidRPr="00A11377">
        <w:rPr>
          <w:rFonts w:eastAsia="Calibri"/>
          <w:b w:val="0"/>
          <w:szCs w:val="24"/>
        </w:rPr>
        <w:t>согласно приложению к настоящему постановлению.</w:t>
      </w:r>
    </w:p>
    <w:p w:rsidR="00A11377" w:rsidRPr="00A11377" w:rsidRDefault="00A11377" w:rsidP="00A11377">
      <w:pPr>
        <w:pStyle w:val="ae"/>
        <w:numPr>
          <w:ilvl w:val="0"/>
          <w:numId w:val="4"/>
        </w:numPr>
        <w:jc w:val="both"/>
        <w:rPr>
          <w:color w:val="FF0000"/>
        </w:rPr>
      </w:pPr>
      <w:r w:rsidRPr="00A11377">
        <w:t xml:space="preserve">Опубликовать настоящее постановление в газете «Время и Жизнь» и разместить на </w:t>
      </w:r>
      <w:r w:rsidRPr="00A11377">
        <w:rPr>
          <w:color w:val="000000" w:themeColor="text1"/>
        </w:rPr>
        <w:t>официальном сайте</w:t>
      </w:r>
      <w:r w:rsidRPr="00A11377">
        <w:rPr>
          <w:color w:val="FF0000"/>
        </w:rPr>
        <w:t xml:space="preserve"> </w:t>
      </w:r>
      <w:r w:rsidRPr="00A11377">
        <w:rPr>
          <w:color w:val="000000" w:themeColor="text1"/>
        </w:rPr>
        <w:t>администрации Осинниковского городского округа.</w:t>
      </w:r>
    </w:p>
    <w:p w:rsidR="00A11377" w:rsidRPr="00A11377" w:rsidRDefault="00A11377" w:rsidP="00A11377">
      <w:pPr>
        <w:pStyle w:val="ae"/>
        <w:numPr>
          <w:ilvl w:val="0"/>
          <w:numId w:val="4"/>
        </w:numPr>
        <w:ind w:right="49"/>
        <w:jc w:val="both"/>
        <w:rPr>
          <w:rFonts w:eastAsia="Calibri"/>
        </w:rPr>
      </w:pPr>
      <w:r w:rsidRPr="00A11377">
        <w:rPr>
          <w:rFonts w:eastAsia="Calibri"/>
        </w:rPr>
        <w:t xml:space="preserve">Постановление вступает в силу со дня официального опубликования и распространяет свое действие на правоотношения, возникшие с  01.05.2021 года. </w:t>
      </w:r>
    </w:p>
    <w:p w:rsidR="00A11377" w:rsidRPr="00A11377" w:rsidRDefault="00A11377" w:rsidP="00A11377">
      <w:pPr>
        <w:jc w:val="both"/>
        <w:rPr>
          <w:rFonts w:ascii="Times New Roman" w:hAnsi="Times New Roman"/>
        </w:rPr>
      </w:pPr>
      <w:r w:rsidRPr="00A11377">
        <w:rPr>
          <w:rFonts w:ascii="Times New Roman" w:hAnsi="Times New Roman"/>
        </w:rPr>
        <w:t xml:space="preserve">            4. Контроль за исполнением настоящего постановления возложить на</w:t>
      </w:r>
      <w:r w:rsidRPr="00A11377">
        <w:rPr>
          <w:rFonts w:ascii="Times New Roman" w:hAnsi="Times New Roman"/>
          <w:szCs w:val="24"/>
        </w:rPr>
        <w:t xml:space="preserve"> </w:t>
      </w:r>
      <w:r w:rsidRPr="0029150D">
        <w:rPr>
          <w:rFonts w:ascii="Times New Roman" w:hAnsi="Times New Roman"/>
          <w:szCs w:val="24"/>
        </w:rPr>
        <w:t>Руководителя Муниципального казенного учреждения «Комитет по управлению муниципальным имуществом» Оси</w:t>
      </w:r>
      <w:r>
        <w:rPr>
          <w:rFonts w:ascii="Times New Roman" w:hAnsi="Times New Roman"/>
          <w:szCs w:val="24"/>
        </w:rPr>
        <w:t xml:space="preserve">нниковского городского округа </w:t>
      </w:r>
      <w:r w:rsidRPr="0029150D">
        <w:rPr>
          <w:rFonts w:ascii="Times New Roman" w:hAnsi="Times New Roman"/>
          <w:szCs w:val="24"/>
        </w:rPr>
        <w:t>Л.И. Мальцеву</w:t>
      </w:r>
      <w:r w:rsidRPr="00A11377">
        <w:rPr>
          <w:rFonts w:ascii="Times New Roman" w:hAnsi="Times New Roman"/>
        </w:rPr>
        <w:t xml:space="preserve">.  </w:t>
      </w:r>
    </w:p>
    <w:p w:rsidR="00A11377" w:rsidRPr="00A11377" w:rsidRDefault="00A11377" w:rsidP="00A11377">
      <w:pPr>
        <w:jc w:val="both"/>
        <w:rPr>
          <w:rFonts w:ascii="Times New Roman" w:hAnsi="Times New Roman"/>
        </w:rPr>
      </w:pPr>
    </w:p>
    <w:p w:rsidR="00A11377" w:rsidRPr="00A11377" w:rsidRDefault="00A11377" w:rsidP="00A11377">
      <w:pPr>
        <w:rPr>
          <w:rFonts w:ascii="Times New Roman" w:hAnsi="Times New Roman"/>
        </w:rPr>
      </w:pPr>
    </w:p>
    <w:p w:rsidR="00A11377" w:rsidRPr="00A11377" w:rsidRDefault="00A11377" w:rsidP="00A11377">
      <w:pPr>
        <w:rPr>
          <w:rFonts w:ascii="Times New Roman" w:hAnsi="Times New Roman"/>
        </w:rPr>
      </w:pPr>
      <w:r w:rsidRPr="00A11377">
        <w:rPr>
          <w:rFonts w:ascii="Times New Roman" w:hAnsi="Times New Roman"/>
        </w:rPr>
        <w:t xml:space="preserve">                                                                      </w:t>
      </w:r>
    </w:p>
    <w:p w:rsidR="00A11377" w:rsidRPr="00A11377" w:rsidRDefault="00A11377" w:rsidP="00A11377">
      <w:pPr>
        <w:pStyle w:val="ConsNormal"/>
        <w:widowControl/>
        <w:ind w:firstLine="0"/>
        <w:jc w:val="both"/>
        <w:rPr>
          <w:rFonts w:ascii="Times New Roman" w:hAnsi="Times New Roman" w:cs="Times New Roman"/>
          <w:sz w:val="24"/>
          <w:szCs w:val="24"/>
        </w:rPr>
      </w:pPr>
      <w:r w:rsidRPr="00A11377">
        <w:rPr>
          <w:rFonts w:ascii="Times New Roman" w:hAnsi="Times New Roman" w:cs="Times New Roman"/>
          <w:sz w:val="24"/>
          <w:szCs w:val="24"/>
        </w:rPr>
        <w:t>Глава Осинниковского</w:t>
      </w:r>
    </w:p>
    <w:p w:rsidR="00A11377" w:rsidRPr="00A11377" w:rsidRDefault="00A11377" w:rsidP="00A11377">
      <w:pPr>
        <w:pStyle w:val="ConsNormal"/>
        <w:widowControl/>
        <w:ind w:firstLine="0"/>
        <w:jc w:val="both"/>
        <w:rPr>
          <w:rFonts w:ascii="Times New Roman" w:hAnsi="Times New Roman" w:cs="Times New Roman"/>
          <w:sz w:val="24"/>
          <w:szCs w:val="24"/>
        </w:rPr>
      </w:pPr>
      <w:r w:rsidRPr="00A11377">
        <w:rPr>
          <w:rFonts w:ascii="Times New Roman" w:hAnsi="Times New Roman" w:cs="Times New Roman"/>
          <w:sz w:val="24"/>
          <w:szCs w:val="24"/>
        </w:rPr>
        <w:t xml:space="preserve">городского округа </w:t>
      </w:r>
      <w:r w:rsidRPr="00A11377">
        <w:rPr>
          <w:rFonts w:ascii="Times New Roman" w:hAnsi="Times New Roman" w:cs="Times New Roman"/>
          <w:sz w:val="24"/>
          <w:szCs w:val="24"/>
        </w:rPr>
        <w:tab/>
      </w:r>
      <w:r w:rsidRPr="00A11377">
        <w:rPr>
          <w:rFonts w:ascii="Times New Roman" w:hAnsi="Times New Roman" w:cs="Times New Roman"/>
          <w:sz w:val="24"/>
          <w:szCs w:val="24"/>
        </w:rPr>
        <w:tab/>
      </w:r>
      <w:r w:rsidRPr="00A11377">
        <w:rPr>
          <w:rFonts w:ascii="Times New Roman" w:hAnsi="Times New Roman" w:cs="Times New Roman"/>
          <w:sz w:val="24"/>
          <w:szCs w:val="24"/>
        </w:rPr>
        <w:tab/>
      </w:r>
      <w:r w:rsidRPr="00A11377">
        <w:rPr>
          <w:rFonts w:ascii="Times New Roman" w:hAnsi="Times New Roman" w:cs="Times New Roman"/>
          <w:sz w:val="24"/>
          <w:szCs w:val="24"/>
        </w:rPr>
        <w:tab/>
        <w:t xml:space="preserve">                                                                     И.В. Романов</w:t>
      </w:r>
    </w:p>
    <w:p w:rsidR="00A11377" w:rsidRPr="00A11377" w:rsidRDefault="00A11377" w:rsidP="00A11377">
      <w:pPr>
        <w:rPr>
          <w:rFonts w:ascii="Times New Roman" w:hAnsi="Times New Roman"/>
        </w:rPr>
      </w:pPr>
    </w:p>
    <w:p w:rsidR="00A11377" w:rsidRPr="00A11377" w:rsidRDefault="00A11377" w:rsidP="00A11377">
      <w:pPr>
        <w:rPr>
          <w:rFonts w:ascii="Times New Roman" w:hAnsi="Times New Roman"/>
        </w:rPr>
      </w:pPr>
    </w:p>
    <w:p w:rsidR="00A11377" w:rsidRPr="00A11377" w:rsidRDefault="00A11377" w:rsidP="00A11377">
      <w:pPr>
        <w:rPr>
          <w:rFonts w:ascii="Times New Roman" w:hAnsi="Times New Roman"/>
        </w:rPr>
      </w:pPr>
    </w:p>
    <w:p w:rsidR="00A11377" w:rsidRPr="00A11377" w:rsidRDefault="00A11377" w:rsidP="00A11377">
      <w:pPr>
        <w:rPr>
          <w:rFonts w:ascii="Times New Roman" w:hAnsi="Times New Roman"/>
        </w:rPr>
      </w:pPr>
    </w:p>
    <w:p w:rsidR="00A11377" w:rsidRPr="00A11377" w:rsidRDefault="00A11377" w:rsidP="00A11377">
      <w:pPr>
        <w:rPr>
          <w:rFonts w:ascii="Times New Roman" w:hAnsi="Times New Roman"/>
        </w:rPr>
      </w:pPr>
      <w:r w:rsidRPr="00A11377">
        <w:rPr>
          <w:rFonts w:ascii="Times New Roman" w:hAnsi="Times New Roman"/>
        </w:rPr>
        <w:t>С постановлением ознакомлен,</w:t>
      </w:r>
    </w:p>
    <w:p w:rsidR="00A11377" w:rsidRPr="00A11377" w:rsidRDefault="00A11377" w:rsidP="00A11377">
      <w:pPr>
        <w:rPr>
          <w:rFonts w:ascii="Times New Roman" w:hAnsi="Times New Roman"/>
          <w:vertAlign w:val="superscript"/>
        </w:rPr>
      </w:pPr>
      <w:r w:rsidRPr="00A11377">
        <w:rPr>
          <w:rFonts w:ascii="Times New Roman" w:hAnsi="Times New Roman"/>
        </w:rPr>
        <w:t xml:space="preserve">с возложением обязанностей согласен   </w:t>
      </w:r>
      <w:r w:rsidRPr="00A11377">
        <w:rPr>
          <w:rFonts w:ascii="Times New Roman" w:hAnsi="Times New Roman"/>
        </w:rPr>
        <w:tab/>
        <w:t xml:space="preserve">  </w:t>
      </w:r>
      <w:r w:rsidRPr="00A11377">
        <w:rPr>
          <w:rFonts w:ascii="Times New Roman" w:hAnsi="Times New Roman"/>
          <w:u w:val="single"/>
        </w:rPr>
        <w:tab/>
        <w:t xml:space="preserve">         </w:t>
      </w:r>
      <w:r w:rsidRPr="00A11377">
        <w:rPr>
          <w:rFonts w:ascii="Times New Roman" w:hAnsi="Times New Roman"/>
          <w:u w:val="single"/>
        </w:rPr>
        <w:tab/>
      </w:r>
      <w:r w:rsidRPr="00A11377">
        <w:rPr>
          <w:rFonts w:ascii="Times New Roman" w:hAnsi="Times New Roman"/>
        </w:rPr>
        <w:t xml:space="preserve">           </w:t>
      </w:r>
      <w:r w:rsidRPr="00A11377">
        <w:rPr>
          <w:rFonts w:ascii="Times New Roman" w:hAnsi="Times New Roman"/>
          <w:u w:val="single"/>
        </w:rPr>
        <w:tab/>
      </w:r>
      <w:r w:rsidRPr="00A11377">
        <w:rPr>
          <w:rFonts w:ascii="Times New Roman" w:hAnsi="Times New Roman"/>
          <w:u w:val="single"/>
        </w:rPr>
        <w:tab/>
        <w:t xml:space="preserve">        </w:t>
      </w:r>
      <w:r w:rsidRPr="00A11377">
        <w:rPr>
          <w:rFonts w:ascii="Times New Roman" w:hAnsi="Times New Roman"/>
        </w:rPr>
        <w:t xml:space="preserve">             </w:t>
      </w:r>
      <w:r>
        <w:rPr>
          <w:rFonts w:ascii="Times New Roman" w:hAnsi="Times New Roman"/>
        </w:rPr>
        <w:t>Л.И. Мальцева</w:t>
      </w:r>
    </w:p>
    <w:p w:rsidR="00A11377" w:rsidRPr="00A11377" w:rsidRDefault="00A11377" w:rsidP="00A11377">
      <w:pPr>
        <w:rPr>
          <w:rFonts w:ascii="Times New Roman" w:hAnsi="Times New Roman"/>
          <w:vertAlign w:val="superscript"/>
        </w:rPr>
      </w:pPr>
      <w:r w:rsidRPr="00A11377">
        <w:rPr>
          <w:rFonts w:ascii="Times New Roman" w:hAnsi="Times New Roman"/>
          <w:vertAlign w:val="superscript"/>
        </w:rPr>
        <w:tab/>
      </w:r>
      <w:r w:rsidRPr="00A11377">
        <w:rPr>
          <w:rFonts w:ascii="Times New Roman" w:hAnsi="Times New Roman"/>
          <w:vertAlign w:val="superscript"/>
        </w:rPr>
        <w:tab/>
      </w:r>
      <w:r w:rsidRPr="00A11377">
        <w:rPr>
          <w:rFonts w:ascii="Times New Roman" w:hAnsi="Times New Roman"/>
          <w:vertAlign w:val="superscript"/>
        </w:rPr>
        <w:tab/>
      </w:r>
      <w:r w:rsidRPr="00A11377">
        <w:rPr>
          <w:rFonts w:ascii="Times New Roman" w:hAnsi="Times New Roman"/>
          <w:vertAlign w:val="superscript"/>
        </w:rPr>
        <w:tab/>
      </w:r>
      <w:r w:rsidRPr="00A11377">
        <w:rPr>
          <w:rFonts w:ascii="Times New Roman" w:hAnsi="Times New Roman"/>
          <w:vertAlign w:val="superscript"/>
        </w:rPr>
        <w:tab/>
      </w:r>
      <w:r w:rsidRPr="00A11377">
        <w:rPr>
          <w:rFonts w:ascii="Times New Roman" w:hAnsi="Times New Roman"/>
          <w:vertAlign w:val="superscript"/>
        </w:rPr>
        <w:tab/>
        <w:t xml:space="preserve">             (дата)                                   (подпись)</w:t>
      </w:r>
    </w:p>
    <w:p w:rsidR="00A11377" w:rsidRPr="00A11377" w:rsidRDefault="00A11377" w:rsidP="00A11377">
      <w:pPr>
        <w:rPr>
          <w:rFonts w:ascii="Times New Roman" w:hAnsi="Times New Roman"/>
          <w:vertAlign w:val="superscript"/>
        </w:rPr>
      </w:pPr>
    </w:p>
    <w:p w:rsidR="004E43B5" w:rsidRPr="00A11377" w:rsidRDefault="004E43B5" w:rsidP="0039648E">
      <w:pPr>
        <w:rPr>
          <w:rFonts w:ascii="Times New Roman" w:hAnsi="Times New Roman"/>
          <w:sz w:val="18"/>
          <w:szCs w:val="18"/>
        </w:rPr>
      </w:pPr>
    </w:p>
    <w:p w:rsidR="00A11377" w:rsidRDefault="00A11377" w:rsidP="003C5B5D">
      <w:pPr>
        <w:pStyle w:val="ConsPlusNormal"/>
        <w:jc w:val="right"/>
        <w:outlineLvl w:val="0"/>
        <w:rPr>
          <w:szCs w:val="24"/>
        </w:rPr>
      </w:pPr>
    </w:p>
    <w:p w:rsidR="00A11377" w:rsidRDefault="00A11377" w:rsidP="003C5B5D">
      <w:pPr>
        <w:pStyle w:val="ConsPlusNormal"/>
        <w:jc w:val="right"/>
        <w:outlineLvl w:val="0"/>
        <w:rPr>
          <w:szCs w:val="24"/>
        </w:rPr>
      </w:pPr>
    </w:p>
    <w:p w:rsidR="00A11377" w:rsidRDefault="00A11377" w:rsidP="00A11377">
      <w:pPr>
        <w:pStyle w:val="ConsPlusNormal"/>
        <w:tabs>
          <w:tab w:val="left" w:pos="465"/>
          <w:tab w:val="right" w:pos="10205"/>
        </w:tabs>
        <w:outlineLvl w:val="0"/>
        <w:rPr>
          <w:szCs w:val="24"/>
        </w:rPr>
      </w:pPr>
      <w:r>
        <w:rPr>
          <w:szCs w:val="24"/>
        </w:rPr>
        <w:tab/>
      </w:r>
    </w:p>
    <w:p w:rsidR="00A11377" w:rsidRPr="00A11377" w:rsidRDefault="00A11377" w:rsidP="00A11377"/>
    <w:p w:rsidR="00A11377" w:rsidRDefault="00A11377" w:rsidP="00A11377">
      <w:pPr>
        <w:rPr>
          <w:rFonts w:ascii="Times New Roman" w:hAnsi="Times New Roman"/>
          <w:sz w:val="20"/>
        </w:rPr>
      </w:pPr>
    </w:p>
    <w:p w:rsidR="00A11377" w:rsidRDefault="00A11377" w:rsidP="00A11377">
      <w:pPr>
        <w:rPr>
          <w:rFonts w:ascii="Times New Roman" w:hAnsi="Times New Roman"/>
          <w:sz w:val="20"/>
        </w:rPr>
      </w:pPr>
    </w:p>
    <w:p w:rsidR="00A11377" w:rsidRPr="00A11377" w:rsidRDefault="00A11377" w:rsidP="00A11377">
      <w:pPr>
        <w:rPr>
          <w:rFonts w:ascii="Times New Roman" w:hAnsi="Times New Roman"/>
          <w:sz w:val="20"/>
        </w:rPr>
      </w:pPr>
      <w:r w:rsidRPr="00A11377">
        <w:rPr>
          <w:rFonts w:ascii="Times New Roman" w:hAnsi="Times New Roman"/>
          <w:sz w:val="20"/>
        </w:rPr>
        <w:t>А.О.</w:t>
      </w:r>
      <w:r>
        <w:rPr>
          <w:rFonts w:ascii="Times New Roman" w:hAnsi="Times New Roman"/>
          <w:sz w:val="20"/>
        </w:rPr>
        <w:t xml:space="preserve"> </w:t>
      </w:r>
      <w:r w:rsidRPr="00A11377">
        <w:rPr>
          <w:rFonts w:ascii="Times New Roman" w:hAnsi="Times New Roman"/>
          <w:sz w:val="20"/>
        </w:rPr>
        <w:t>Грошева</w:t>
      </w:r>
    </w:p>
    <w:p w:rsidR="00A11377" w:rsidRDefault="00A11377" w:rsidP="00A11377">
      <w:r w:rsidRPr="00A11377">
        <w:rPr>
          <w:rFonts w:ascii="Times New Roman" w:hAnsi="Times New Roman"/>
          <w:sz w:val="20"/>
        </w:rPr>
        <w:t>4-80-97</w:t>
      </w:r>
    </w:p>
    <w:p w:rsidR="00A11377" w:rsidRPr="00A11377" w:rsidRDefault="00A11377" w:rsidP="00A11377">
      <w:pPr>
        <w:sectPr w:rsidR="00A11377" w:rsidRPr="00A11377" w:rsidSect="002F1546">
          <w:type w:val="continuous"/>
          <w:pgSz w:w="11906" w:h="16838"/>
          <w:pgMar w:top="1134" w:right="567" w:bottom="1134" w:left="1134" w:header="708" w:footer="708" w:gutter="0"/>
          <w:cols w:space="708"/>
          <w:docGrid w:linePitch="360"/>
        </w:sectPr>
      </w:pPr>
    </w:p>
    <w:p w:rsidR="003C5B5D" w:rsidRPr="00A051B7" w:rsidRDefault="00A11377" w:rsidP="00A11377">
      <w:pPr>
        <w:pStyle w:val="ConsPlusNormal"/>
        <w:tabs>
          <w:tab w:val="left" w:pos="465"/>
          <w:tab w:val="right" w:pos="10205"/>
        </w:tabs>
        <w:jc w:val="right"/>
        <w:outlineLvl w:val="0"/>
        <w:rPr>
          <w:szCs w:val="24"/>
        </w:rPr>
      </w:pPr>
      <w:r>
        <w:rPr>
          <w:szCs w:val="24"/>
        </w:rPr>
        <w:lastRenderedPageBreak/>
        <w:tab/>
      </w:r>
      <w:r w:rsidR="003C5B5D">
        <w:rPr>
          <w:szCs w:val="24"/>
        </w:rPr>
        <w:t>Приложение</w:t>
      </w:r>
    </w:p>
    <w:p w:rsidR="003C5B5D" w:rsidRPr="00A051B7" w:rsidRDefault="003C5B5D" w:rsidP="003C5B5D">
      <w:pPr>
        <w:pStyle w:val="ConsPlusNormal"/>
        <w:jc w:val="right"/>
        <w:rPr>
          <w:szCs w:val="24"/>
        </w:rPr>
      </w:pPr>
      <w:r w:rsidRPr="00A051B7">
        <w:rPr>
          <w:szCs w:val="24"/>
        </w:rPr>
        <w:t>к постановлению администрации</w:t>
      </w:r>
    </w:p>
    <w:p w:rsidR="003C5B5D" w:rsidRPr="00A051B7" w:rsidRDefault="003C5B5D" w:rsidP="003C5B5D">
      <w:pPr>
        <w:pStyle w:val="ConsPlusNormal"/>
        <w:jc w:val="right"/>
        <w:rPr>
          <w:szCs w:val="24"/>
        </w:rPr>
      </w:pPr>
      <w:r w:rsidRPr="00A051B7">
        <w:rPr>
          <w:szCs w:val="24"/>
        </w:rPr>
        <w:t>Осинниковского городского округа</w:t>
      </w:r>
    </w:p>
    <w:p w:rsidR="003C5B5D" w:rsidRPr="00A051B7" w:rsidRDefault="003C5B5D" w:rsidP="003C5B5D">
      <w:pPr>
        <w:pStyle w:val="ConsPlusNormal"/>
        <w:jc w:val="right"/>
        <w:rPr>
          <w:szCs w:val="24"/>
        </w:rPr>
      </w:pPr>
      <w:r w:rsidRPr="00A051B7">
        <w:rPr>
          <w:szCs w:val="24"/>
        </w:rPr>
        <w:t>от ____________№ ______</w:t>
      </w:r>
    </w:p>
    <w:p w:rsidR="003C5B5D" w:rsidRPr="003D17B1" w:rsidRDefault="003C5B5D" w:rsidP="003C5B5D">
      <w:pPr>
        <w:pStyle w:val="ConsPlusNormal"/>
        <w:ind w:firstLine="540"/>
        <w:jc w:val="both"/>
      </w:pPr>
    </w:p>
    <w:p w:rsidR="003C5B5D" w:rsidRDefault="003C5B5D" w:rsidP="003C5B5D">
      <w:pPr>
        <w:pStyle w:val="ConsPlusTitle"/>
        <w:jc w:val="center"/>
      </w:pPr>
    </w:p>
    <w:p w:rsidR="003C5B5D" w:rsidRDefault="003C5B5D" w:rsidP="003C5B5D">
      <w:pPr>
        <w:pStyle w:val="ConsPlusTitle"/>
        <w:jc w:val="center"/>
      </w:pPr>
    </w:p>
    <w:p w:rsidR="003C5B5D" w:rsidRDefault="003C5B5D" w:rsidP="003C5B5D">
      <w:pPr>
        <w:pStyle w:val="ConsPlusTitle"/>
        <w:jc w:val="center"/>
      </w:pPr>
    </w:p>
    <w:p w:rsidR="003C5B5D" w:rsidRDefault="003C5B5D" w:rsidP="003C5B5D">
      <w:pPr>
        <w:pStyle w:val="ConsPlusTitle"/>
        <w:jc w:val="center"/>
      </w:pPr>
    </w:p>
    <w:p w:rsidR="003C5B5D" w:rsidRDefault="003C5B5D" w:rsidP="003C5B5D">
      <w:pPr>
        <w:pStyle w:val="ConsPlusTitle"/>
        <w:jc w:val="center"/>
      </w:pPr>
    </w:p>
    <w:p w:rsidR="003C5B5D" w:rsidRDefault="003C5B5D" w:rsidP="003C5B5D">
      <w:pPr>
        <w:pStyle w:val="ConsPlusTitle"/>
        <w:jc w:val="center"/>
      </w:pPr>
    </w:p>
    <w:p w:rsidR="003C5B5D" w:rsidRDefault="003C5B5D" w:rsidP="003C5B5D">
      <w:pPr>
        <w:pStyle w:val="ConsPlusTitle"/>
        <w:jc w:val="center"/>
      </w:pPr>
    </w:p>
    <w:p w:rsidR="003C5B5D" w:rsidRDefault="003C5B5D" w:rsidP="003C5B5D">
      <w:pPr>
        <w:pStyle w:val="ConsPlusTitle"/>
        <w:jc w:val="center"/>
      </w:pPr>
    </w:p>
    <w:p w:rsidR="003C5B5D" w:rsidRDefault="003C5B5D" w:rsidP="003C5B5D">
      <w:pPr>
        <w:pStyle w:val="ConsPlusTitle"/>
        <w:jc w:val="center"/>
      </w:pPr>
    </w:p>
    <w:p w:rsidR="003C5B5D" w:rsidRDefault="003C5B5D" w:rsidP="003C5B5D">
      <w:pPr>
        <w:pStyle w:val="ConsPlusTitle"/>
        <w:jc w:val="center"/>
      </w:pPr>
    </w:p>
    <w:p w:rsidR="003C5B5D" w:rsidRPr="003D17B1" w:rsidRDefault="003C5B5D" w:rsidP="003C5B5D">
      <w:pPr>
        <w:pStyle w:val="ConsPlusTitle"/>
        <w:jc w:val="center"/>
      </w:pPr>
    </w:p>
    <w:p w:rsidR="003C5B5D" w:rsidRPr="003D17B1" w:rsidRDefault="003C5B5D" w:rsidP="003C5B5D">
      <w:pPr>
        <w:pStyle w:val="ConsPlusTitle"/>
        <w:jc w:val="center"/>
      </w:pPr>
    </w:p>
    <w:p w:rsidR="003C5B5D" w:rsidRPr="00822B60" w:rsidRDefault="003C5B5D" w:rsidP="003C5B5D">
      <w:pPr>
        <w:pStyle w:val="ConsPlusTitle"/>
        <w:jc w:val="center"/>
        <w:rPr>
          <w:sz w:val="28"/>
          <w:szCs w:val="28"/>
        </w:rPr>
      </w:pPr>
      <w:r w:rsidRPr="00822B60">
        <w:rPr>
          <w:sz w:val="28"/>
          <w:szCs w:val="28"/>
        </w:rPr>
        <w:t>МУНИЦИПАЛЬНАЯ ПРОГРАММА</w:t>
      </w:r>
    </w:p>
    <w:p w:rsidR="003C5B5D" w:rsidRPr="00822B60" w:rsidRDefault="0029150D" w:rsidP="003C5B5D">
      <w:pPr>
        <w:pStyle w:val="ConsPlusTitle"/>
        <w:jc w:val="center"/>
        <w:rPr>
          <w:sz w:val="28"/>
          <w:szCs w:val="28"/>
        </w:rPr>
      </w:pPr>
      <w:r>
        <w:rPr>
          <w:sz w:val="28"/>
          <w:szCs w:val="28"/>
        </w:rPr>
        <w:t>«</w:t>
      </w:r>
      <w:r w:rsidR="003C5B5D" w:rsidRPr="00822B60">
        <w:rPr>
          <w:sz w:val="28"/>
          <w:szCs w:val="28"/>
        </w:rPr>
        <w:t xml:space="preserve">УПРАВЛЕНИЕ МУНИЦИПАЛЬНЫМ ИМУЩЕСТВОМ </w:t>
      </w:r>
    </w:p>
    <w:p w:rsidR="003C5B5D" w:rsidRPr="00822B60" w:rsidRDefault="003C5B5D" w:rsidP="003C5B5D">
      <w:pPr>
        <w:pStyle w:val="ConsPlusTitle"/>
        <w:jc w:val="center"/>
        <w:rPr>
          <w:sz w:val="28"/>
          <w:szCs w:val="28"/>
        </w:rPr>
      </w:pPr>
      <w:r w:rsidRPr="00822B60">
        <w:rPr>
          <w:sz w:val="28"/>
          <w:szCs w:val="28"/>
        </w:rPr>
        <w:t>И ЗЕМЕЛЬНЫМИ УЧАСТКАМИ</w:t>
      </w:r>
    </w:p>
    <w:p w:rsidR="003C5B5D" w:rsidRPr="00822B60" w:rsidRDefault="003C5B5D" w:rsidP="003C5B5D">
      <w:pPr>
        <w:pStyle w:val="ConsPlusTitle"/>
        <w:jc w:val="center"/>
        <w:rPr>
          <w:sz w:val="28"/>
          <w:szCs w:val="28"/>
        </w:rPr>
      </w:pPr>
      <w:r w:rsidRPr="00822B60">
        <w:rPr>
          <w:sz w:val="28"/>
          <w:szCs w:val="28"/>
        </w:rPr>
        <w:t xml:space="preserve"> О</w:t>
      </w:r>
      <w:r w:rsidR="0029150D">
        <w:rPr>
          <w:sz w:val="28"/>
          <w:szCs w:val="28"/>
        </w:rPr>
        <w:t>СИННИКОВСКОГО ГОРОДСКОГО ОКРУГА»</w:t>
      </w:r>
      <w:r w:rsidRPr="00822B60">
        <w:rPr>
          <w:sz w:val="28"/>
          <w:szCs w:val="28"/>
        </w:rPr>
        <w:t xml:space="preserve">  </w:t>
      </w:r>
    </w:p>
    <w:p w:rsidR="003C5B5D" w:rsidRPr="00822B60" w:rsidRDefault="0029150D" w:rsidP="003C5B5D">
      <w:pPr>
        <w:pStyle w:val="ConsPlusTitle"/>
        <w:jc w:val="center"/>
        <w:rPr>
          <w:sz w:val="28"/>
          <w:szCs w:val="28"/>
        </w:rPr>
      </w:pPr>
      <w:r>
        <w:rPr>
          <w:sz w:val="28"/>
          <w:szCs w:val="28"/>
        </w:rPr>
        <w:t xml:space="preserve">на 2021 - </w:t>
      </w:r>
      <w:r w:rsidR="003C5B5D">
        <w:rPr>
          <w:sz w:val="28"/>
          <w:szCs w:val="28"/>
        </w:rPr>
        <w:t>2023</w:t>
      </w:r>
      <w:r w:rsidR="003C5B5D" w:rsidRPr="00822B60">
        <w:rPr>
          <w:sz w:val="28"/>
          <w:szCs w:val="28"/>
        </w:rPr>
        <w:t xml:space="preserve"> </w:t>
      </w:r>
      <w:r w:rsidR="007A4F96">
        <w:rPr>
          <w:sz w:val="28"/>
          <w:szCs w:val="28"/>
        </w:rPr>
        <w:t>годы</w:t>
      </w:r>
    </w:p>
    <w:p w:rsidR="003C5B5D" w:rsidRPr="00822B60" w:rsidRDefault="003C5B5D" w:rsidP="003C5B5D">
      <w:pPr>
        <w:pStyle w:val="ConsPlusTitle"/>
        <w:jc w:val="center"/>
        <w:rPr>
          <w:sz w:val="36"/>
          <w:szCs w:val="36"/>
        </w:rPr>
      </w:pPr>
    </w:p>
    <w:p w:rsidR="003C5B5D" w:rsidRDefault="003C5B5D" w:rsidP="003C5B5D">
      <w:pPr>
        <w:pStyle w:val="ConsPlusTitle"/>
        <w:jc w:val="center"/>
        <w:rPr>
          <w:sz w:val="28"/>
          <w:szCs w:val="28"/>
        </w:rPr>
      </w:pPr>
    </w:p>
    <w:p w:rsidR="003C5B5D" w:rsidRDefault="003C5B5D" w:rsidP="003C5B5D">
      <w:pPr>
        <w:pStyle w:val="ConsPlusTitle"/>
        <w:jc w:val="center"/>
        <w:rPr>
          <w:sz w:val="28"/>
          <w:szCs w:val="28"/>
        </w:rPr>
      </w:pPr>
    </w:p>
    <w:p w:rsidR="003C5B5D" w:rsidRDefault="003C5B5D" w:rsidP="003C5B5D">
      <w:pPr>
        <w:pStyle w:val="ConsPlusTitle"/>
        <w:jc w:val="center"/>
        <w:rPr>
          <w:sz w:val="28"/>
          <w:szCs w:val="28"/>
        </w:rPr>
      </w:pPr>
    </w:p>
    <w:p w:rsidR="003C5B5D" w:rsidRDefault="003C5B5D" w:rsidP="003C5B5D">
      <w:pPr>
        <w:pStyle w:val="ConsPlusTitle"/>
        <w:jc w:val="center"/>
        <w:rPr>
          <w:sz w:val="28"/>
          <w:szCs w:val="28"/>
        </w:rPr>
      </w:pPr>
    </w:p>
    <w:p w:rsidR="003C5B5D" w:rsidRDefault="003C5B5D" w:rsidP="003C5B5D">
      <w:pPr>
        <w:pStyle w:val="ConsPlusTitle"/>
        <w:jc w:val="center"/>
        <w:rPr>
          <w:sz w:val="28"/>
          <w:szCs w:val="28"/>
        </w:rPr>
      </w:pPr>
    </w:p>
    <w:p w:rsidR="003C5B5D" w:rsidRDefault="003C5B5D" w:rsidP="003C5B5D">
      <w:pPr>
        <w:pStyle w:val="ConsPlusTitle"/>
        <w:jc w:val="center"/>
        <w:rPr>
          <w:sz w:val="28"/>
          <w:szCs w:val="28"/>
        </w:rPr>
      </w:pPr>
    </w:p>
    <w:p w:rsidR="003C5B5D" w:rsidRDefault="003C5B5D" w:rsidP="003C5B5D">
      <w:pPr>
        <w:pStyle w:val="ConsPlusTitle"/>
        <w:jc w:val="center"/>
        <w:rPr>
          <w:sz w:val="28"/>
          <w:szCs w:val="28"/>
        </w:rPr>
      </w:pPr>
    </w:p>
    <w:p w:rsidR="003C5B5D" w:rsidRDefault="003C5B5D" w:rsidP="003C5B5D">
      <w:pPr>
        <w:pStyle w:val="ConsPlusTitle"/>
        <w:jc w:val="center"/>
        <w:rPr>
          <w:sz w:val="28"/>
          <w:szCs w:val="28"/>
        </w:rPr>
      </w:pPr>
    </w:p>
    <w:p w:rsidR="003C5B5D" w:rsidRDefault="003C5B5D" w:rsidP="003C5B5D">
      <w:pPr>
        <w:pStyle w:val="ConsPlusTitle"/>
        <w:jc w:val="center"/>
        <w:rPr>
          <w:sz w:val="28"/>
          <w:szCs w:val="28"/>
        </w:rPr>
      </w:pPr>
    </w:p>
    <w:p w:rsidR="003C5B5D" w:rsidRDefault="003C5B5D" w:rsidP="003C5B5D">
      <w:pPr>
        <w:pStyle w:val="ConsPlusTitle"/>
        <w:jc w:val="center"/>
        <w:rPr>
          <w:sz w:val="28"/>
          <w:szCs w:val="28"/>
        </w:rPr>
      </w:pPr>
    </w:p>
    <w:p w:rsidR="003C5B5D" w:rsidRDefault="003C5B5D" w:rsidP="003C5B5D">
      <w:pPr>
        <w:pStyle w:val="ConsPlusTitle"/>
        <w:jc w:val="center"/>
        <w:rPr>
          <w:sz w:val="28"/>
          <w:szCs w:val="28"/>
        </w:rPr>
      </w:pPr>
    </w:p>
    <w:p w:rsidR="003C5B5D" w:rsidRDefault="003C5B5D" w:rsidP="003C5B5D">
      <w:pPr>
        <w:pStyle w:val="ConsPlusTitle"/>
        <w:jc w:val="center"/>
        <w:rPr>
          <w:sz w:val="28"/>
          <w:szCs w:val="28"/>
        </w:rPr>
      </w:pPr>
    </w:p>
    <w:p w:rsidR="003C5B5D" w:rsidRDefault="003C5B5D" w:rsidP="003C5B5D">
      <w:pPr>
        <w:pStyle w:val="ConsPlusTitle"/>
        <w:jc w:val="center"/>
        <w:rPr>
          <w:sz w:val="28"/>
          <w:szCs w:val="28"/>
        </w:rPr>
      </w:pPr>
    </w:p>
    <w:p w:rsidR="003C5B5D" w:rsidRDefault="003C5B5D" w:rsidP="003C5B5D">
      <w:pPr>
        <w:pStyle w:val="ConsPlusTitle"/>
        <w:jc w:val="center"/>
        <w:rPr>
          <w:sz w:val="28"/>
          <w:szCs w:val="28"/>
        </w:rPr>
      </w:pPr>
    </w:p>
    <w:p w:rsidR="003C5B5D" w:rsidRDefault="003C5B5D" w:rsidP="003C5B5D">
      <w:pPr>
        <w:pStyle w:val="ConsPlusTitle"/>
        <w:jc w:val="center"/>
        <w:rPr>
          <w:sz w:val="28"/>
          <w:szCs w:val="28"/>
        </w:rPr>
      </w:pPr>
    </w:p>
    <w:p w:rsidR="003C5B5D" w:rsidRDefault="003C5B5D" w:rsidP="003C5B5D">
      <w:pPr>
        <w:pStyle w:val="ConsPlusTitle"/>
        <w:jc w:val="center"/>
        <w:rPr>
          <w:sz w:val="28"/>
          <w:szCs w:val="28"/>
        </w:rPr>
      </w:pPr>
    </w:p>
    <w:p w:rsidR="003C5B5D" w:rsidRDefault="003C5B5D" w:rsidP="003C5B5D">
      <w:pPr>
        <w:pStyle w:val="ConsPlusTitle"/>
        <w:jc w:val="center"/>
        <w:rPr>
          <w:sz w:val="28"/>
          <w:szCs w:val="28"/>
        </w:rPr>
      </w:pPr>
    </w:p>
    <w:p w:rsidR="003C5B5D" w:rsidRDefault="003C5B5D" w:rsidP="003C5B5D">
      <w:pPr>
        <w:pStyle w:val="ConsPlusTitle"/>
        <w:jc w:val="center"/>
        <w:rPr>
          <w:sz w:val="28"/>
          <w:szCs w:val="28"/>
        </w:rPr>
      </w:pPr>
    </w:p>
    <w:p w:rsidR="002136D5" w:rsidRDefault="002136D5" w:rsidP="002F1546">
      <w:pPr>
        <w:pStyle w:val="ConsPlusTitle"/>
        <w:rPr>
          <w:sz w:val="28"/>
          <w:szCs w:val="28"/>
        </w:rPr>
      </w:pPr>
    </w:p>
    <w:p w:rsidR="009F5A6A" w:rsidRDefault="009F5A6A" w:rsidP="003C5B5D">
      <w:pPr>
        <w:pStyle w:val="ConsPlusTitle"/>
        <w:jc w:val="center"/>
        <w:rPr>
          <w:sz w:val="28"/>
          <w:szCs w:val="28"/>
        </w:rPr>
      </w:pPr>
    </w:p>
    <w:p w:rsidR="002F1546" w:rsidRDefault="002F1546" w:rsidP="003C5B5D">
      <w:pPr>
        <w:pStyle w:val="ConsPlusTitle"/>
        <w:jc w:val="center"/>
        <w:rPr>
          <w:sz w:val="28"/>
          <w:szCs w:val="28"/>
        </w:rPr>
      </w:pPr>
    </w:p>
    <w:p w:rsidR="002F1546" w:rsidRDefault="002F1546" w:rsidP="009F5A6A">
      <w:pPr>
        <w:jc w:val="center"/>
        <w:rPr>
          <w:rFonts w:ascii="Times New Roman" w:hAnsi="Times New Roman"/>
        </w:rPr>
      </w:pPr>
      <w:bookmarkStart w:id="0" w:name="P34"/>
      <w:bookmarkEnd w:id="0"/>
    </w:p>
    <w:p w:rsidR="009F5A6A" w:rsidRPr="009F5A6A" w:rsidRDefault="009F5A6A" w:rsidP="009F5A6A">
      <w:pPr>
        <w:jc w:val="center"/>
        <w:rPr>
          <w:rFonts w:ascii="Times New Roman" w:hAnsi="Times New Roman"/>
        </w:rPr>
      </w:pPr>
      <w:r w:rsidRPr="009F5A6A">
        <w:rPr>
          <w:rFonts w:ascii="Times New Roman" w:hAnsi="Times New Roman"/>
        </w:rPr>
        <w:t>Осинниковский городской округ Кемеровской области - Кузбасса</w:t>
      </w:r>
    </w:p>
    <w:p w:rsidR="009F5A6A" w:rsidRPr="009F5A6A" w:rsidRDefault="009F5A6A" w:rsidP="009F5A6A">
      <w:pPr>
        <w:pStyle w:val="ConsNormal"/>
        <w:widowControl/>
        <w:ind w:firstLine="0"/>
        <w:jc w:val="center"/>
        <w:rPr>
          <w:rFonts w:ascii="Times New Roman" w:hAnsi="Times New Roman" w:cs="Times New Roman"/>
          <w:sz w:val="24"/>
          <w:szCs w:val="24"/>
        </w:rPr>
      </w:pPr>
      <w:r w:rsidRPr="009F5A6A">
        <w:rPr>
          <w:rFonts w:ascii="Times New Roman" w:hAnsi="Times New Roman" w:cs="Times New Roman"/>
          <w:sz w:val="24"/>
          <w:szCs w:val="24"/>
        </w:rPr>
        <w:t>2021 год</w:t>
      </w:r>
    </w:p>
    <w:p w:rsidR="009F5A6A" w:rsidRDefault="009F5A6A" w:rsidP="0029150D">
      <w:pPr>
        <w:pStyle w:val="ConsPlusNormal"/>
        <w:jc w:val="center"/>
        <w:sectPr w:rsidR="009F5A6A" w:rsidSect="002F1546">
          <w:type w:val="continuous"/>
          <w:pgSz w:w="11906" w:h="16838"/>
          <w:pgMar w:top="1134" w:right="567" w:bottom="1134" w:left="1134" w:header="708" w:footer="708" w:gutter="0"/>
          <w:cols w:space="708"/>
          <w:docGrid w:linePitch="360"/>
        </w:sectPr>
      </w:pPr>
    </w:p>
    <w:p w:rsidR="0029150D" w:rsidRDefault="0029150D" w:rsidP="0029150D">
      <w:pPr>
        <w:pStyle w:val="ConsPlusNormal"/>
        <w:jc w:val="center"/>
      </w:pPr>
      <w:r>
        <w:lastRenderedPageBreak/>
        <w:t>Паспорт</w:t>
      </w:r>
    </w:p>
    <w:p w:rsidR="0029150D" w:rsidRDefault="00A11377" w:rsidP="0029150D">
      <w:pPr>
        <w:pStyle w:val="ConsPlusNormal"/>
        <w:jc w:val="center"/>
      </w:pPr>
      <w:r>
        <w:t>м</w:t>
      </w:r>
      <w:r w:rsidR="0029150D">
        <w:t>униципальной программы</w:t>
      </w:r>
    </w:p>
    <w:p w:rsidR="0029150D" w:rsidRDefault="0029150D" w:rsidP="0029150D">
      <w:pPr>
        <w:pStyle w:val="ConsPlusNormal"/>
        <w:jc w:val="center"/>
      </w:pPr>
      <w:r>
        <w:t xml:space="preserve">«Управление муниципальным имуществом и земельными участками </w:t>
      </w:r>
    </w:p>
    <w:p w:rsidR="0029150D" w:rsidRDefault="0029150D" w:rsidP="0029150D">
      <w:pPr>
        <w:pStyle w:val="ConsPlusNormal"/>
        <w:jc w:val="center"/>
      </w:pPr>
      <w:r>
        <w:t xml:space="preserve">Осинниковского городского округа» </w:t>
      </w:r>
    </w:p>
    <w:p w:rsidR="0029150D" w:rsidRPr="003D17B1" w:rsidRDefault="0029150D" w:rsidP="0029150D">
      <w:pPr>
        <w:pStyle w:val="ConsPlusNormal"/>
        <w:jc w:val="center"/>
      </w:pPr>
      <w:r>
        <w:t>на 2021 – 2023 годы</w:t>
      </w:r>
    </w:p>
    <w:p w:rsidR="00BE6CF4" w:rsidRPr="003D17B1" w:rsidRDefault="00BE6CF4" w:rsidP="00BE6CF4">
      <w:pPr>
        <w:pStyle w:val="ConsPlusNormal"/>
        <w:ind w:firstLine="540"/>
        <w:jc w:val="both"/>
      </w:pPr>
    </w:p>
    <w:tbl>
      <w:tblPr>
        <w:tblW w:w="0" w:type="auto"/>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71"/>
        <w:gridCol w:w="6840"/>
      </w:tblGrid>
      <w:tr w:rsidR="00BE6CF4" w:rsidRPr="003D17B1" w:rsidTr="00F5222B">
        <w:trPr>
          <w:jc w:val="center"/>
        </w:trPr>
        <w:tc>
          <w:tcPr>
            <w:tcW w:w="3371" w:type="dxa"/>
            <w:vAlign w:val="center"/>
          </w:tcPr>
          <w:p w:rsidR="00BE6CF4" w:rsidRPr="008F139A" w:rsidRDefault="00BE6CF4" w:rsidP="00BE6CF4">
            <w:pPr>
              <w:pStyle w:val="ConsPlusNormal"/>
              <w:jc w:val="both"/>
            </w:pPr>
            <w:r w:rsidRPr="008F139A">
              <w:t>Наименование муниципальной</w:t>
            </w:r>
          </w:p>
          <w:p w:rsidR="00BE6CF4" w:rsidRPr="008F139A" w:rsidRDefault="00BE6CF4" w:rsidP="00BE6CF4">
            <w:pPr>
              <w:pStyle w:val="ConsPlusNormal"/>
              <w:jc w:val="both"/>
            </w:pPr>
            <w:r w:rsidRPr="008F139A">
              <w:t>программы</w:t>
            </w:r>
          </w:p>
        </w:tc>
        <w:tc>
          <w:tcPr>
            <w:tcW w:w="6840" w:type="dxa"/>
          </w:tcPr>
          <w:p w:rsidR="00BE6CF4" w:rsidRPr="003D17B1" w:rsidRDefault="0029150D" w:rsidP="00BE6CF4">
            <w:pPr>
              <w:pStyle w:val="ConsPlusNormal"/>
              <w:jc w:val="both"/>
            </w:pPr>
            <w:r>
              <w:t>«</w:t>
            </w:r>
            <w:r w:rsidR="00BE6CF4" w:rsidRPr="003D17B1">
              <w:t>Управление муниципальным имуществом и земельными участками Осинниковского городского округа</w:t>
            </w:r>
            <w:r>
              <w:t>» на 2021 – 2023 годы</w:t>
            </w:r>
            <w:r w:rsidR="00BE6CF4" w:rsidRPr="003D17B1">
              <w:t xml:space="preserve"> (далее - программа)</w:t>
            </w:r>
          </w:p>
        </w:tc>
      </w:tr>
      <w:tr w:rsidR="00BE6CF4" w:rsidRPr="003D17B1" w:rsidTr="00F5222B">
        <w:trPr>
          <w:jc w:val="center"/>
        </w:trPr>
        <w:tc>
          <w:tcPr>
            <w:tcW w:w="3371" w:type="dxa"/>
            <w:vAlign w:val="center"/>
          </w:tcPr>
          <w:p w:rsidR="00BE6CF4" w:rsidRPr="008F139A" w:rsidRDefault="00BE6CF4" w:rsidP="00BE6CF4">
            <w:pPr>
              <w:pStyle w:val="ConsPlusNormal"/>
              <w:jc w:val="both"/>
            </w:pPr>
            <w:r w:rsidRPr="008F139A">
              <w:t>Директор муниципальной</w:t>
            </w:r>
          </w:p>
          <w:p w:rsidR="00BE6CF4" w:rsidRPr="008F139A" w:rsidRDefault="00BE6CF4" w:rsidP="00BE6CF4">
            <w:pPr>
              <w:pStyle w:val="ConsPlusNormal"/>
              <w:jc w:val="both"/>
            </w:pPr>
            <w:r w:rsidRPr="008F139A">
              <w:t>программы</w:t>
            </w:r>
          </w:p>
        </w:tc>
        <w:tc>
          <w:tcPr>
            <w:tcW w:w="6840" w:type="dxa"/>
          </w:tcPr>
          <w:p w:rsidR="00BE6CF4" w:rsidRPr="003D17B1" w:rsidRDefault="00BE6CF4" w:rsidP="00BE6CF4">
            <w:pPr>
              <w:pStyle w:val="ConsPlusNormal"/>
              <w:jc w:val="both"/>
            </w:pPr>
            <w:r>
              <w:t>Руководитель МКУ «КУМИ» Осинниковского городского округа</w:t>
            </w:r>
          </w:p>
        </w:tc>
      </w:tr>
      <w:tr w:rsidR="00BE6CF4" w:rsidRPr="003D17B1" w:rsidTr="002F1546">
        <w:trPr>
          <w:jc w:val="center"/>
        </w:trPr>
        <w:tc>
          <w:tcPr>
            <w:tcW w:w="3371" w:type="dxa"/>
            <w:vAlign w:val="center"/>
          </w:tcPr>
          <w:p w:rsidR="00BE6CF4" w:rsidRPr="008F139A" w:rsidRDefault="00BE6CF4" w:rsidP="00BE6CF4">
            <w:pPr>
              <w:pStyle w:val="ConsPlusNormal"/>
              <w:jc w:val="both"/>
            </w:pPr>
            <w:r w:rsidRPr="008F139A">
              <w:t>Ответственный исполнитель (координатор) муниципальной программы</w:t>
            </w:r>
          </w:p>
        </w:tc>
        <w:tc>
          <w:tcPr>
            <w:tcW w:w="6840" w:type="dxa"/>
            <w:vAlign w:val="center"/>
          </w:tcPr>
          <w:p w:rsidR="00BE6CF4" w:rsidRDefault="00BE6CF4" w:rsidP="002F1546">
            <w:pPr>
              <w:pStyle w:val="ConsPlusNormal"/>
            </w:pPr>
            <w:r>
              <w:t>МКУ «КУМИ» Осинниковского городского округа</w:t>
            </w:r>
            <w:r w:rsidR="008F139A">
              <w:t xml:space="preserve">, </w:t>
            </w:r>
          </w:p>
          <w:p w:rsidR="008F139A" w:rsidRPr="003D17B1" w:rsidRDefault="002F1546" w:rsidP="002F1546">
            <w:pPr>
              <w:pStyle w:val="ConsPlusNormal"/>
            </w:pPr>
            <w:r>
              <w:t>а</w:t>
            </w:r>
            <w:r w:rsidR="008F139A">
              <w:t>дминистрация Осинниковского городского округа</w:t>
            </w:r>
          </w:p>
        </w:tc>
      </w:tr>
      <w:tr w:rsidR="00BE6CF4" w:rsidRPr="003D17B1" w:rsidTr="00F5222B">
        <w:trPr>
          <w:jc w:val="center"/>
        </w:trPr>
        <w:tc>
          <w:tcPr>
            <w:tcW w:w="3371" w:type="dxa"/>
            <w:vAlign w:val="center"/>
          </w:tcPr>
          <w:p w:rsidR="00BE6CF4" w:rsidRPr="008F139A" w:rsidRDefault="00BE6CF4" w:rsidP="00BE6CF4">
            <w:pPr>
              <w:pStyle w:val="ConsPlusNormal"/>
              <w:jc w:val="both"/>
            </w:pPr>
            <w:r w:rsidRPr="008F139A">
              <w:t>Исполнители муниципальной   программы</w:t>
            </w:r>
          </w:p>
        </w:tc>
        <w:tc>
          <w:tcPr>
            <w:tcW w:w="6840" w:type="dxa"/>
          </w:tcPr>
          <w:p w:rsidR="00BE6CF4" w:rsidRDefault="00BE6CF4" w:rsidP="0004031C">
            <w:pPr>
              <w:pStyle w:val="ConsPlusNormal"/>
              <w:jc w:val="both"/>
            </w:pPr>
            <w:r>
              <w:t>МКУ «КУМИ» Осинниковского городского округа</w:t>
            </w:r>
            <w:r w:rsidR="007D7B7B">
              <w:t>, администрация Осинниковского городского округа</w:t>
            </w:r>
          </w:p>
        </w:tc>
      </w:tr>
      <w:tr w:rsidR="00BE6CF4" w:rsidRPr="003D17B1" w:rsidTr="00F5222B">
        <w:trPr>
          <w:jc w:val="center"/>
        </w:trPr>
        <w:tc>
          <w:tcPr>
            <w:tcW w:w="3371" w:type="dxa"/>
            <w:vAlign w:val="center"/>
          </w:tcPr>
          <w:p w:rsidR="00BE6CF4" w:rsidRPr="008F139A" w:rsidRDefault="00BE6CF4" w:rsidP="009F5A6A">
            <w:pPr>
              <w:pStyle w:val="ConsPlusNormal"/>
            </w:pPr>
            <w:r w:rsidRPr="008F139A">
              <w:t>Цели муниципальной программы</w:t>
            </w:r>
          </w:p>
        </w:tc>
        <w:tc>
          <w:tcPr>
            <w:tcW w:w="6840" w:type="dxa"/>
          </w:tcPr>
          <w:p w:rsidR="00BE6CF4" w:rsidRPr="00023C2D" w:rsidRDefault="00BE6CF4" w:rsidP="00BE6CF4">
            <w:pPr>
              <w:pStyle w:val="ConsPlusNormal"/>
              <w:jc w:val="both"/>
            </w:pPr>
            <w:r w:rsidRPr="00023C2D">
              <w:t>Повышение эффективности управления муниципальным имуществом и отчуждения муниципального имущества, востребованного в коммерческом обороте.</w:t>
            </w:r>
          </w:p>
        </w:tc>
      </w:tr>
      <w:tr w:rsidR="00BE6CF4" w:rsidRPr="003D17B1" w:rsidTr="00F5222B">
        <w:trPr>
          <w:jc w:val="center"/>
        </w:trPr>
        <w:tc>
          <w:tcPr>
            <w:tcW w:w="3371" w:type="dxa"/>
            <w:vAlign w:val="center"/>
          </w:tcPr>
          <w:p w:rsidR="00BE6CF4" w:rsidRPr="008F139A" w:rsidRDefault="00BE6CF4" w:rsidP="009F5A6A">
            <w:pPr>
              <w:pStyle w:val="ConsPlusNormal"/>
            </w:pPr>
            <w:r w:rsidRPr="008F139A">
              <w:t>Задачи муниципальной программы</w:t>
            </w:r>
          </w:p>
        </w:tc>
        <w:tc>
          <w:tcPr>
            <w:tcW w:w="6840" w:type="dxa"/>
          </w:tcPr>
          <w:p w:rsidR="00523B49" w:rsidRPr="00023C2D" w:rsidRDefault="002F1546" w:rsidP="00BE6CF4">
            <w:pPr>
              <w:pStyle w:val="ConsPlusNormal"/>
              <w:jc w:val="both"/>
            </w:pPr>
            <w:r>
              <w:t>1.</w:t>
            </w:r>
            <w:r w:rsidR="00523B49" w:rsidRPr="00023C2D">
              <w:t xml:space="preserve">Обеспечение </w:t>
            </w:r>
            <w:r w:rsidR="00EC0942" w:rsidRPr="00023C2D">
              <w:t xml:space="preserve">деятельности </w:t>
            </w:r>
            <w:r w:rsidR="00523B49" w:rsidRPr="00023C2D">
              <w:t>(оказание услуг) подведомственных учреждений</w:t>
            </w:r>
          </w:p>
          <w:p w:rsidR="00BE6CF4" w:rsidRPr="00023C2D" w:rsidRDefault="00BE6CF4" w:rsidP="00BE6CF4">
            <w:pPr>
              <w:pStyle w:val="ConsPlusNormal"/>
              <w:jc w:val="both"/>
            </w:pPr>
            <w:r w:rsidRPr="00023C2D">
              <w:t xml:space="preserve">2. </w:t>
            </w:r>
            <w:r w:rsidR="00EC0942" w:rsidRPr="00023C2D">
              <w:t>Управление муниципальной собственностью муниципального образования</w:t>
            </w:r>
            <w:r w:rsidRPr="00023C2D">
              <w:t>.</w:t>
            </w:r>
          </w:p>
          <w:p w:rsidR="00BE6CF4" w:rsidRPr="00023C2D" w:rsidRDefault="00BE6CF4" w:rsidP="00BE6CF4">
            <w:pPr>
              <w:pStyle w:val="ConsPlusNormal"/>
              <w:jc w:val="both"/>
            </w:pPr>
            <w:r w:rsidRPr="00023C2D">
              <w:t xml:space="preserve">3. </w:t>
            </w:r>
            <w:r w:rsidR="00EC0942" w:rsidRPr="00023C2D">
              <w:t>Содержание муниципального имущества</w:t>
            </w:r>
            <w:r w:rsidRPr="00023C2D">
              <w:t>.</w:t>
            </w:r>
          </w:p>
          <w:p w:rsidR="003C5B5D" w:rsidRPr="00023C2D" w:rsidRDefault="00BE6CF4" w:rsidP="0004031C">
            <w:pPr>
              <w:pStyle w:val="ConsPlusNormal"/>
              <w:jc w:val="both"/>
            </w:pPr>
            <w:r w:rsidRPr="00023C2D">
              <w:t xml:space="preserve">4. </w:t>
            </w:r>
            <w:r w:rsidR="00EC0942" w:rsidRPr="00023C2D">
              <w:t>Разработка документов территориального планирования.</w:t>
            </w:r>
          </w:p>
        </w:tc>
      </w:tr>
      <w:tr w:rsidR="00BE6CF4" w:rsidRPr="003D17B1" w:rsidTr="00F5222B">
        <w:trPr>
          <w:jc w:val="center"/>
        </w:trPr>
        <w:tc>
          <w:tcPr>
            <w:tcW w:w="3371" w:type="dxa"/>
            <w:vAlign w:val="center"/>
          </w:tcPr>
          <w:p w:rsidR="00BE6CF4" w:rsidRPr="008F139A" w:rsidRDefault="00BE6CF4" w:rsidP="009F5A6A">
            <w:pPr>
              <w:pStyle w:val="ConsPlusNormal"/>
            </w:pPr>
            <w:r w:rsidRPr="008F139A">
              <w:t>Срок реализации муниципальной программы</w:t>
            </w:r>
          </w:p>
        </w:tc>
        <w:tc>
          <w:tcPr>
            <w:tcW w:w="6840" w:type="dxa"/>
          </w:tcPr>
          <w:p w:rsidR="00BE6CF4" w:rsidRPr="00023C2D" w:rsidRDefault="00BE6CF4" w:rsidP="00BE6CF4">
            <w:pPr>
              <w:pStyle w:val="ConsPlusNormal"/>
              <w:jc w:val="both"/>
            </w:pPr>
            <w:r w:rsidRPr="00023C2D">
              <w:t>2</w:t>
            </w:r>
            <w:r w:rsidR="0029150D">
              <w:t>021</w:t>
            </w:r>
            <w:r w:rsidR="003C5B5D" w:rsidRPr="00023C2D">
              <w:t xml:space="preserve"> - 2023</w:t>
            </w:r>
            <w:r w:rsidR="0029150D">
              <w:t xml:space="preserve"> годы</w:t>
            </w:r>
          </w:p>
        </w:tc>
      </w:tr>
      <w:tr w:rsidR="00BE6CF4" w:rsidRPr="003D17B1" w:rsidTr="00F5222B">
        <w:trPr>
          <w:jc w:val="center"/>
        </w:trPr>
        <w:tc>
          <w:tcPr>
            <w:tcW w:w="3371" w:type="dxa"/>
            <w:vAlign w:val="center"/>
          </w:tcPr>
          <w:p w:rsidR="002B0F37" w:rsidRPr="008F139A" w:rsidRDefault="002B0F37" w:rsidP="00BE6CF4">
            <w:pPr>
              <w:pStyle w:val="ConsPlusNormal"/>
              <w:jc w:val="both"/>
            </w:pPr>
            <w:r w:rsidRPr="008F139A">
              <w:t>Объемы и источники</w:t>
            </w:r>
          </w:p>
          <w:p w:rsidR="00BE6CF4" w:rsidRPr="008F139A" w:rsidRDefault="00BE6CF4" w:rsidP="00BE6CF4">
            <w:pPr>
              <w:pStyle w:val="ConsPlusNormal"/>
              <w:jc w:val="both"/>
            </w:pPr>
            <w:r w:rsidRPr="008F139A">
              <w:t>финансирования  муниципальной программы в целом и с разбивкой по годам ее реализации</w:t>
            </w:r>
          </w:p>
        </w:tc>
        <w:tc>
          <w:tcPr>
            <w:tcW w:w="6840" w:type="dxa"/>
          </w:tcPr>
          <w:p w:rsidR="00BE6CF4" w:rsidRPr="008F139A" w:rsidRDefault="0029150D" w:rsidP="00BE6CF4">
            <w:pPr>
              <w:pStyle w:val="ConsPlusNormal"/>
              <w:jc w:val="both"/>
            </w:pPr>
            <w:r w:rsidRPr="008F139A">
              <w:t>Всего по программе</w:t>
            </w:r>
            <w:r w:rsidR="009B0547" w:rsidRPr="008F139A">
              <w:t xml:space="preserve"> </w:t>
            </w:r>
            <w:r w:rsidR="00502A0B" w:rsidRPr="008F139A">
              <w:t>–</w:t>
            </w:r>
            <w:r w:rsidR="00693688" w:rsidRPr="008F139A">
              <w:t xml:space="preserve"> </w:t>
            </w:r>
            <w:r w:rsidR="00CE52B9" w:rsidRPr="008F139A">
              <w:t>23 791,</w:t>
            </w:r>
            <w:r w:rsidR="008F139A">
              <w:t>5</w:t>
            </w:r>
            <w:r w:rsidR="004037A3" w:rsidRPr="008F139A">
              <w:t xml:space="preserve"> </w:t>
            </w:r>
            <w:r w:rsidRPr="008F139A">
              <w:t>тыс.рублей, в том числе по годам реализации:</w:t>
            </w:r>
          </w:p>
          <w:p w:rsidR="0039648E" w:rsidRPr="008F139A" w:rsidRDefault="006E7924" w:rsidP="0039648E">
            <w:pPr>
              <w:widowControl w:val="0"/>
              <w:autoSpaceDE w:val="0"/>
              <w:autoSpaceDN w:val="0"/>
              <w:adjustRightInd w:val="0"/>
              <w:rPr>
                <w:rFonts w:ascii="Times New Roman" w:hAnsi="Times New Roman"/>
                <w:szCs w:val="24"/>
              </w:rPr>
            </w:pPr>
            <w:r w:rsidRPr="008F139A">
              <w:rPr>
                <w:rFonts w:ascii="Times New Roman" w:hAnsi="Times New Roman"/>
                <w:szCs w:val="24"/>
              </w:rPr>
              <w:t>2021</w:t>
            </w:r>
            <w:r w:rsidR="00107B2D" w:rsidRPr="008F139A">
              <w:rPr>
                <w:rFonts w:ascii="Times New Roman" w:hAnsi="Times New Roman"/>
                <w:szCs w:val="24"/>
              </w:rPr>
              <w:t xml:space="preserve"> </w:t>
            </w:r>
            <w:r w:rsidRPr="008F139A">
              <w:rPr>
                <w:rFonts w:ascii="Times New Roman" w:hAnsi="Times New Roman"/>
                <w:szCs w:val="24"/>
              </w:rPr>
              <w:t xml:space="preserve">год </w:t>
            </w:r>
            <w:r w:rsidR="0039648E" w:rsidRPr="008F139A">
              <w:rPr>
                <w:rFonts w:ascii="Times New Roman" w:hAnsi="Times New Roman"/>
                <w:szCs w:val="24"/>
              </w:rPr>
              <w:t xml:space="preserve"> – </w:t>
            </w:r>
            <w:r w:rsidR="00CE52B9" w:rsidRPr="008F139A">
              <w:rPr>
                <w:rFonts w:ascii="Times New Roman" w:hAnsi="Times New Roman"/>
                <w:szCs w:val="24"/>
              </w:rPr>
              <w:t>5 644,</w:t>
            </w:r>
            <w:r w:rsidR="008F139A" w:rsidRPr="008F139A">
              <w:rPr>
                <w:rFonts w:ascii="Times New Roman" w:hAnsi="Times New Roman"/>
                <w:szCs w:val="24"/>
              </w:rPr>
              <w:t>1</w:t>
            </w:r>
            <w:r w:rsidR="00CE52B9" w:rsidRPr="008F139A">
              <w:rPr>
                <w:rFonts w:ascii="Times New Roman" w:hAnsi="Times New Roman"/>
                <w:szCs w:val="24"/>
              </w:rPr>
              <w:t xml:space="preserve">  тыс.</w:t>
            </w:r>
            <w:r w:rsidR="0035362C" w:rsidRPr="008F139A">
              <w:rPr>
                <w:rFonts w:ascii="Times New Roman" w:hAnsi="Times New Roman"/>
                <w:szCs w:val="24"/>
              </w:rPr>
              <w:t>рублей;</w:t>
            </w:r>
          </w:p>
          <w:p w:rsidR="00F365CF" w:rsidRPr="008F139A" w:rsidRDefault="00F365CF" w:rsidP="0039648E">
            <w:pPr>
              <w:widowControl w:val="0"/>
              <w:autoSpaceDE w:val="0"/>
              <w:autoSpaceDN w:val="0"/>
              <w:adjustRightInd w:val="0"/>
              <w:rPr>
                <w:rFonts w:ascii="Times New Roman" w:hAnsi="Times New Roman"/>
                <w:szCs w:val="24"/>
              </w:rPr>
            </w:pPr>
            <w:r w:rsidRPr="008F139A">
              <w:rPr>
                <w:rFonts w:ascii="Times New Roman" w:hAnsi="Times New Roman"/>
                <w:szCs w:val="24"/>
              </w:rPr>
              <w:t xml:space="preserve">2022 год – </w:t>
            </w:r>
            <w:r w:rsidR="00BA2A1E" w:rsidRPr="008F139A">
              <w:rPr>
                <w:rFonts w:ascii="Times New Roman" w:hAnsi="Times New Roman"/>
                <w:szCs w:val="24"/>
              </w:rPr>
              <w:t>9</w:t>
            </w:r>
            <w:r w:rsidR="0029150D" w:rsidRPr="008F139A">
              <w:rPr>
                <w:rFonts w:ascii="Times New Roman" w:hAnsi="Times New Roman"/>
                <w:szCs w:val="24"/>
              </w:rPr>
              <w:t xml:space="preserve"> </w:t>
            </w:r>
            <w:r w:rsidR="00BA2A1E" w:rsidRPr="008F139A">
              <w:rPr>
                <w:rFonts w:ascii="Times New Roman" w:hAnsi="Times New Roman"/>
                <w:szCs w:val="24"/>
              </w:rPr>
              <w:t>313,6</w:t>
            </w:r>
            <w:r w:rsidR="00C83D6B" w:rsidRPr="008F139A">
              <w:rPr>
                <w:rFonts w:ascii="Times New Roman" w:hAnsi="Times New Roman"/>
                <w:szCs w:val="24"/>
              </w:rPr>
              <w:t xml:space="preserve">  </w:t>
            </w:r>
            <w:r w:rsidR="0035362C" w:rsidRPr="008F139A">
              <w:rPr>
                <w:rFonts w:ascii="Times New Roman" w:hAnsi="Times New Roman"/>
                <w:szCs w:val="24"/>
              </w:rPr>
              <w:t>тыс.рублей;</w:t>
            </w:r>
          </w:p>
          <w:p w:rsidR="003C5B5D" w:rsidRPr="008F139A" w:rsidRDefault="003C5B5D" w:rsidP="0039648E">
            <w:pPr>
              <w:widowControl w:val="0"/>
              <w:autoSpaceDE w:val="0"/>
              <w:autoSpaceDN w:val="0"/>
              <w:adjustRightInd w:val="0"/>
              <w:rPr>
                <w:rFonts w:ascii="Times New Roman" w:hAnsi="Times New Roman"/>
                <w:szCs w:val="24"/>
              </w:rPr>
            </w:pPr>
            <w:r w:rsidRPr="008F139A">
              <w:rPr>
                <w:rFonts w:ascii="Times New Roman" w:hAnsi="Times New Roman"/>
                <w:szCs w:val="24"/>
              </w:rPr>
              <w:t xml:space="preserve">2023 год – </w:t>
            </w:r>
            <w:r w:rsidR="00693688" w:rsidRPr="008F139A">
              <w:rPr>
                <w:rFonts w:ascii="Times New Roman" w:hAnsi="Times New Roman"/>
                <w:szCs w:val="24"/>
              </w:rPr>
              <w:t xml:space="preserve"> </w:t>
            </w:r>
            <w:r w:rsidR="00BA2A1E" w:rsidRPr="008F139A">
              <w:rPr>
                <w:rFonts w:ascii="Times New Roman" w:hAnsi="Times New Roman"/>
                <w:szCs w:val="24"/>
              </w:rPr>
              <w:t>8</w:t>
            </w:r>
            <w:r w:rsidR="0029150D" w:rsidRPr="008F139A">
              <w:rPr>
                <w:rFonts w:ascii="Times New Roman" w:hAnsi="Times New Roman"/>
                <w:szCs w:val="24"/>
              </w:rPr>
              <w:t xml:space="preserve"> </w:t>
            </w:r>
            <w:r w:rsidR="00BA2A1E" w:rsidRPr="008F139A">
              <w:rPr>
                <w:rFonts w:ascii="Times New Roman" w:hAnsi="Times New Roman"/>
                <w:szCs w:val="24"/>
              </w:rPr>
              <w:t>833,8</w:t>
            </w:r>
            <w:r w:rsidR="00C83D6B" w:rsidRPr="008F139A">
              <w:rPr>
                <w:rFonts w:ascii="Times New Roman" w:hAnsi="Times New Roman"/>
                <w:szCs w:val="24"/>
              </w:rPr>
              <w:t xml:space="preserve"> </w:t>
            </w:r>
            <w:r w:rsidR="0035362C" w:rsidRPr="008F139A">
              <w:rPr>
                <w:rFonts w:ascii="Times New Roman" w:hAnsi="Times New Roman"/>
                <w:szCs w:val="24"/>
              </w:rPr>
              <w:t>тыс.рублей.</w:t>
            </w:r>
          </w:p>
          <w:p w:rsidR="0035362C" w:rsidRPr="008F139A" w:rsidRDefault="0035362C" w:rsidP="00BE6CF4">
            <w:pPr>
              <w:pStyle w:val="ConsPlusNormal"/>
            </w:pPr>
            <w:r w:rsidRPr="008F139A">
              <w:t>в том, числе по источникам финансирования:</w:t>
            </w:r>
          </w:p>
          <w:p w:rsidR="00BE6CF4" w:rsidRPr="008F139A" w:rsidRDefault="0035362C" w:rsidP="00BE6CF4">
            <w:pPr>
              <w:pStyle w:val="ConsPlusNormal"/>
            </w:pPr>
            <w:r w:rsidRPr="008F139A">
              <w:t xml:space="preserve">- за счет средств </w:t>
            </w:r>
            <w:r w:rsidR="00BE6CF4" w:rsidRPr="008F139A">
              <w:t xml:space="preserve">бюджета Осинниковского городского округа </w:t>
            </w:r>
            <w:r w:rsidR="00502A0B" w:rsidRPr="008F139A">
              <w:t>–</w:t>
            </w:r>
            <w:r w:rsidR="009B0547" w:rsidRPr="008F139A">
              <w:t xml:space="preserve"> </w:t>
            </w:r>
            <w:r w:rsidR="00CE52B9" w:rsidRPr="008F139A">
              <w:t>23 791,</w:t>
            </w:r>
            <w:r w:rsidR="008F139A">
              <w:t>5</w:t>
            </w:r>
            <w:r w:rsidR="00B07D4D" w:rsidRPr="008F139A">
              <w:t xml:space="preserve"> </w:t>
            </w:r>
            <w:r w:rsidRPr="008F139A">
              <w:t>тыс.рублей, в том числе</w:t>
            </w:r>
            <w:r w:rsidR="00BE6CF4" w:rsidRPr="008F139A">
              <w:t xml:space="preserve"> по годам</w:t>
            </w:r>
            <w:r w:rsidRPr="008F139A">
              <w:t xml:space="preserve"> реализации</w:t>
            </w:r>
            <w:r w:rsidR="00BE6CF4" w:rsidRPr="008F139A">
              <w:t>:</w:t>
            </w:r>
          </w:p>
          <w:p w:rsidR="00693688" w:rsidRPr="00023C2D" w:rsidRDefault="00693688" w:rsidP="00693688">
            <w:pPr>
              <w:widowControl w:val="0"/>
              <w:autoSpaceDE w:val="0"/>
              <w:autoSpaceDN w:val="0"/>
              <w:adjustRightInd w:val="0"/>
              <w:rPr>
                <w:rFonts w:ascii="Times New Roman" w:hAnsi="Times New Roman"/>
                <w:szCs w:val="24"/>
              </w:rPr>
            </w:pPr>
            <w:r w:rsidRPr="008F139A">
              <w:rPr>
                <w:rFonts w:ascii="Times New Roman" w:hAnsi="Times New Roman"/>
                <w:szCs w:val="24"/>
              </w:rPr>
              <w:t xml:space="preserve">2021 год  – </w:t>
            </w:r>
            <w:r w:rsidR="00CE52B9" w:rsidRPr="008F139A">
              <w:rPr>
                <w:rFonts w:ascii="Times New Roman" w:hAnsi="Times New Roman"/>
                <w:szCs w:val="24"/>
              </w:rPr>
              <w:t>5 644,</w:t>
            </w:r>
            <w:r w:rsidR="008F139A" w:rsidRPr="008F139A">
              <w:rPr>
                <w:rFonts w:ascii="Times New Roman" w:hAnsi="Times New Roman"/>
                <w:szCs w:val="24"/>
              </w:rPr>
              <w:t>1</w:t>
            </w:r>
            <w:r w:rsidR="00CE52B9" w:rsidRPr="008F139A">
              <w:rPr>
                <w:rFonts w:ascii="Times New Roman" w:hAnsi="Times New Roman"/>
                <w:szCs w:val="24"/>
              </w:rPr>
              <w:t xml:space="preserve">  тыс.</w:t>
            </w:r>
            <w:r w:rsidR="0035362C" w:rsidRPr="008F139A">
              <w:rPr>
                <w:rFonts w:ascii="Times New Roman" w:hAnsi="Times New Roman"/>
                <w:szCs w:val="24"/>
              </w:rPr>
              <w:t>рублей</w:t>
            </w:r>
            <w:r w:rsidR="0035362C">
              <w:rPr>
                <w:rFonts w:ascii="Times New Roman" w:hAnsi="Times New Roman"/>
                <w:szCs w:val="24"/>
              </w:rPr>
              <w:t>,</w:t>
            </w:r>
          </w:p>
          <w:p w:rsidR="00693688" w:rsidRPr="00023C2D" w:rsidRDefault="00693688" w:rsidP="00693688">
            <w:pPr>
              <w:widowControl w:val="0"/>
              <w:autoSpaceDE w:val="0"/>
              <w:autoSpaceDN w:val="0"/>
              <w:adjustRightInd w:val="0"/>
              <w:rPr>
                <w:rFonts w:ascii="Times New Roman" w:hAnsi="Times New Roman"/>
                <w:szCs w:val="24"/>
              </w:rPr>
            </w:pPr>
            <w:r w:rsidRPr="00023C2D">
              <w:rPr>
                <w:rFonts w:ascii="Times New Roman" w:hAnsi="Times New Roman"/>
                <w:szCs w:val="24"/>
              </w:rPr>
              <w:t xml:space="preserve">2022 год – </w:t>
            </w:r>
            <w:r w:rsidR="00BA2A1E" w:rsidRPr="00023C2D">
              <w:rPr>
                <w:rFonts w:ascii="Times New Roman" w:hAnsi="Times New Roman"/>
                <w:szCs w:val="24"/>
              </w:rPr>
              <w:t>9</w:t>
            </w:r>
            <w:r w:rsidR="0029150D">
              <w:rPr>
                <w:rFonts w:ascii="Times New Roman" w:hAnsi="Times New Roman"/>
                <w:szCs w:val="24"/>
              </w:rPr>
              <w:t xml:space="preserve"> </w:t>
            </w:r>
            <w:r w:rsidR="00BA2A1E" w:rsidRPr="00023C2D">
              <w:rPr>
                <w:rFonts w:ascii="Times New Roman" w:hAnsi="Times New Roman"/>
                <w:szCs w:val="24"/>
              </w:rPr>
              <w:t>313,6</w:t>
            </w:r>
            <w:r w:rsidR="0035362C">
              <w:rPr>
                <w:rFonts w:ascii="Times New Roman" w:hAnsi="Times New Roman"/>
                <w:szCs w:val="24"/>
              </w:rPr>
              <w:t xml:space="preserve">  тыс.рублей,</w:t>
            </w:r>
          </w:p>
          <w:p w:rsidR="00F365CF" w:rsidRPr="00023C2D" w:rsidRDefault="00693688" w:rsidP="008F139A">
            <w:pPr>
              <w:widowControl w:val="0"/>
              <w:autoSpaceDE w:val="0"/>
              <w:autoSpaceDN w:val="0"/>
              <w:adjustRightInd w:val="0"/>
              <w:rPr>
                <w:rFonts w:ascii="Times New Roman" w:hAnsi="Times New Roman"/>
                <w:szCs w:val="24"/>
              </w:rPr>
            </w:pPr>
            <w:r w:rsidRPr="00023C2D">
              <w:rPr>
                <w:rFonts w:ascii="Times New Roman" w:hAnsi="Times New Roman"/>
                <w:szCs w:val="24"/>
              </w:rPr>
              <w:t xml:space="preserve">2023 год – </w:t>
            </w:r>
            <w:r w:rsidR="00BA2A1E" w:rsidRPr="00023C2D">
              <w:rPr>
                <w:rFonts w:ascii="Times New Roman" w:hAnsi="Times New Roman"/>
                <w:szCs w:val="24"/>
              </w:rPr>
              <w:t>8</w:t>
            </w:r>
            <w:r w:rsidR="0029150D">
              <w:rPr>
                <w:rFonts w:ascii="Times New Roman" w:hAnsi="Times New Roman"/>
                <w:szCs w:val="24"/>
              </w:rPr>
              <w:t xml:space="preserve"> </w:t>
            </w:r>
            <w:r w:rsidR="00BA2A1E" w:rsidRPr="00023C2D">
              <w:rPr>
                <w:rFonts w:ascii="Times New Roman" w:hAnsi="Times New Roman"/>
                <w:szCs w:val="24"/>
              </w:rPr>
              <w:t xml:space="preserve">833,8 </w:t>
            </w:r>
            <w:r w:rsidRPr="00023C2D">
              <w:rPr>
                <w:rFonts w:ascii="Times New Roman" w:hAnsi="Times New Roman"/>
                <w:szCs w:val="24"/>
              </w:rPr>
              <w:t>тыс.руб</w:t>
            </w:r>
            <w:r w:rsidR="0035362C">
              <w:rPr>
                <w:rFonts w:ascii="Times New Roman" w:hAnsi="Times New Roman"/>
                <w:szCs w:val="24"/>
              </w:rPr>
              <w:t>лей.</w:t>
            </w:r>
          </w:p>
        </w:tc>
      </w:tr>
      <w:tr w:rsidR="00BE6CF4" w:rsidRPr="003D17B1" w:rsidTr="00F5222B">
        <w:trPr>
          <w:jc w:val="center"/>
        </w:trPr>
        <w:tc>
          <w:tcPr>
            <w:tcW w:w="3371" w:type="dxa"/>
            <w:vAlign w:val="center"/>
          </w:tcPr>
          <w:p w:rsidR="00BE6CF4" w:rsidRPr="008F139A" w:rsidRDefault="00BE6CF4" w:rsidP="00BE6CF4">
            <w:pPr>
              <w:pStyle w:val="ConsPlusNormal"/>
              <w:jc w:val="both"/>
            </w:pPr>
            <w:r w:rsidRPr="008F139A">
              <w:t>Ожидаемые конечные результаты реализации муниципальной</w:t>
            </w:r>
          </w:p>
          <w:p w:rsidR="00BE6CF4" w:rsidRPr="008F139A" w:rsidRDefault="00BE6CF4" w:rsidP="00BE6CF4">
            <w:pPr>
              <w:pStyle w:val="ConsPlusNormal"/>
              <w:jc w:val="both"/>
            </w:pPr>
            <w:r w:rsidRPr="008F139A">
              <w:t>программы</w:t>
            </w:r>
          </w:p>
        </w:tc>
        <w:tc>
          <w:tcPr>
            <w:tcW w:w="6840" w:type="dxa"/>
          </w:tcPr>
          <w:p w:rsidR="00BE6CF4" w:rsidRPr="003D17B1" w:rsidRDefault="0039648E" w:rsidP="00BE6CF4">
            <w:pPr>
              <w:pStyle w:val="ConsPlusNormal"/>
              <w:jc w:val="both"/>
            </w:pPr>
            <w:r>
              <w:t xml:space="preserve">К концу </w:t>
            </w:r>
            <w:r w:rsidR="003C5B5D">
              <w:t>2023</w:t>
            </w:r>
            <w:r w:rsidR="00BE6CF4" w:rsidRPr="003D17B1">
              <w:t xml:space="preserve"> года планируется достижение следующих показателей:</w:t>
            </w:r>
          </w:p>
          <w:p w:rsidR="00BE6CF4" w:rsidRPr="003D17B1" w:rsidRDefault="00BE6CF4" w:rsidP="00BE6CF4">
            <w:pPr>
              <w:pStyle w:val="ConsPlusNormal"/>
              <w:jc w:val="both"/>
            </w:pPr>
            <w:r w:rsidRPr="003D17B1">
              <w:t>1. Учет в реестре объектов муниципальной собственности Осинниковского городского округа выявленных</w:t>
            </w:r>
            <w:r w:rsidR="00EC0942">
              <w:t xml:space="preserve"> и подлежащих учету объектов - 10</w:t>
            </w:r>
            <w:r w:rsidRPr="003D17B1">
              <w:t>0%.</w:t>
            </w:r>
          </w:p>
          <w:p w:rsidR="00BE6CF4" w:rsidRPr="003D17B1" w:rsidRDefault="00BE6CF4" w:rsidP="00BE6CF4">
            <w:pPr>
              <w:pStyle w:val="ConsPlusNormal"/>
              <w:jc w:val="both"/>
            </w:pPr>
            <w:r w:rsidRPr="003D17B1">
              <w:t xml:space="preserve">2. Достижение 100% выполнения плана по доходам от использования и реализации муниципального имущества (в том </w:t>
            </w:r>
            <w:r w:rsidRPr="003D17B1">
              <w:lastRenderedPageBreak/>
              <w:t>числе реализации земельных участков).</w:t>
            </w:r>
          </w:p>
          <w:p w:rsidR="00BE6CF4" w:rsidRPr="003D17B1" w:rsidRDefault="00BE6CF4" w:rsidP="00BE6CF4">
            <w:pPr>
              <w:pStyle w:val="ConsPlusNormal"/>
              <w:jc w:val="both"/>
            </w:pPr>
            <w:r w:rsidRPr="003D17B1">
              <w:t>3. Выполнение плана по проведению контрольных инвентаризаций - 100%.</w:t>
            </w:r>
          </w:p>
          <w:p w:rsidR="00BE6CF4" w:rsidRPr="003D17B1" w:rsidRDefault="00BE6CF4" w:rsidP="00BE6CF4">
            <w:pPr>
              <w:pStyle w:val="ConsPlusNormal"/>
              <w:jc w:val="both"/>
            </w:pPr>
            <w:r w:rsidRPr="003D17B1">
              <w:t>4. Сокращение задолженности по бюджетным обязательствам прошлых периодов - 100%.</w:t>
            </w:r>
          </w:p>
        </w:tc>
      </w:tr>
    </w:tbl>
    <w:p w:rsidR="000F036B" w:rsidRDefault="000F036B" w:rsidP="00A051B7">
      <w:pPr>
        <w:pStyle w:val="ConsPlusNormal"/>
        <w:outlineLvl w:val="1"/>
      </w:pPr>
    </w:p>
    <w:p w:rsidR="003C5B5D" w:rsidRPr="0035362C" w:rsidRDefault="003C5B5D" w:rsidP="0035362C">
      <w:pPr>
        <w:pStyle w:val="ConsPlusNormal"/>
        <w:jc w:val="center"/>
        <w:outlineLvl w:val="1"/>
        <w:rPr>
          <w:b/>
          <w:szCs w:val="24"/>
        </w:rPr>
      </w:pPr>
      <w:r w:rsidRPr="0035362C">
        <w:rPr>
          <w:b/>
          <w:szCs w:val="24"/>
        </w:rPr>
        <w:t xml:space="preserve">1. Характеристика текущего состояния </w:t>
      </w:r>
      <w:r w:rsidR="0035362C" w:rsidRPr="0035362C">
        <w:rPr>
          <w:b/>
          <w:szCs w:val="24"/>
        </w:rPr>
        <w:t xml:space="preserve">в Осинниковском городском округе </w:t>
      </w:r>
      <w:r w:rsidRPr="0035362C">
        <w:rPr>
          <w:b/>
          <w:szCs w:val="24"/>
        </w:rPr>
        <w:t>сферы управления</w:t>
      </w:r>
      <w:r w:rsidR="0035362C" w:rsidRPr="0035362C">
        <w:rPr>
          <w:b/>
          <w:szCs w:val="24"/>
        </w:rPr>
        <w:t xml:space="preserve"> </w:t>
      </w:r>
      <w:r w:rsidRPr="0035362C">
        <w:rPr>
          <w:b/>
          <w:szCs w:val="24"/>
        </w:rPr>
        <w:t xml:space="preserve">муниципальным имуществом, основные проблемы, </w:t>
      </w:r>
    </w:p>
    <w:p w:rsidR="003C5B5D" w:rsidRPr="008D1D08" w:rsidRDefault="003C5B5D" w:rsidP="003C5B5D">
      <w:pPr>
        <w:pStyle w:val="ConsPlusNormal"/>
        <w:jc w:val="center"/>
        <w:rPr>
          <w:b/>
          <w:sz w:val="28"/>
          <w:szCs w:val="28"/>
        </w:rPr>
      </w:pPr>
      <w:r w:rsidRPr="0035362C">
        <w:rPr>
          <w:b/>
          <w:szCs w:val="24"/>
        </w:rPr>
        <w:t>анализ основных показателей</w:t>
      </w:r>
    </w:p>
    <w:p w:rsidR="003C5B5D" w:rsidRPr="003D17B1" w:rsidRDefault="003C5B5D" w:rsidP="003C5B5D">
      <w:pPr>
        <w:pStyle w:val="ConsPlusNormal"/>
        <w:ind w:firstLine="540"/>
        <w:jc w:val="both"/>
      </w:pPr>
    </w:p>
    <w:p w:rsidR="003C5B5D" w:rsidRPr="0039648E" w:rsidRDefault="003C5B5D" w:rsidP="00B8777B">
      <w:pPr>
        <w:pStyle w:val="ConsPlusNormal"/>
        <w:ind w:firstLine="709"/>
        <w:jc w:val="both"/>
      </w:pPr>
      <w:r w:rsidRPr="0039648E">
        <w:t xml:space="preserve">В соответствии с Федеральным </w:t>
      </w:r>
      <w:hyperlink r:id="rId9" w:history="1">
        <w:r w:rsidRPr="0039648E">
          <w:t>законом</w:t>
        </w:r>
      </w:hyperlink>
      <w:r w:rsidR="00A11377">
        <w:t xml:space="preserve"> от 06.10.2003 № 131-ФЗ «</w:t>
      </w:r>
      <w:r w:rsidRPr="0039648E">
        <w:t>Об общих принципах организации местного самоуп</w:t>
      </w:r>
      <w:r w:rsidR="00A11377">
        <w:t>равления в Российской Федерации»</w:t>
      </w:r>
      <w:r w:rsidRPr="0039648E">
        <w:t xml:space="preserve"> к вопросам местного значения относятся владение, пользование и распоряжение имуществом, находящимся в муниципальной собственности. Муниципальное имущество создает материальную основу для реализации функций (полномочий) органов местного самоуправления, предоставления муниципальных услуг.</w:t>
      </w:r>
    </w:p>
    <w:p w:rsidR="003C5B5D" w:rsidRPr="0039648E" w:rsidRDefault="003C5B5D" w:rsidP="00B8777B">
      <w:pPr>
        <w:pStyle w:val="ConsPlusNormal"/>
        <w:ind w:firstLine="709"/>
        <w:jc w:val="both"/>
      </w:pPr>
      <w:r w:rsidRPr="0039648E">
        <w:t>Управление муниципальным имуществом является неотъемлемой частью деятельности администрации Осинниковского городского округа, выступающей от имени собственника, по решению экономических и социальных задач, укреплению финансовой системы, обеспечивающей повышение уровня и качества жизни населения Осинниковского городского округа.</w:t>
      </w:r>
    </w:p>
    <w:p w:rsidR="003C5B5D" w:rsidRPr="0039648E" w:rsidRDefault="003C5B5D" w:rsidP="00B8777B">
      <w:pPr>
        <w:pStyle w:val="ConsPlusNormal"/>
        <w:spacing w:before="240"/>
        <w:ind w:firstLine="709"/>
        <w:jc w:val="both"/>
      </w:pPr>
      <w:r w:rsidRPr="0039648E">
        <w:t>Муниципальное имущество составляют:</w:t>
      </w:r>
    </w:p>
    <w:p w:rsidR="003C5B5D" w:rsidRPr="0039648E" w:rsidRDefault="003C5B5D" w:rsidP="00B8777B">
      <w:pPr>
        <w:pStyle w:val="ConsPlusNormal"/>
        <w:spacing w:before="240"/>
        <w:ind w:firstLine="709"/>
        <w:jc w:val="both"/>
      </w:pPr>
      <w:r w:rsidRPr="0039648E">
        <w:t>1) объекты, переданные в муниципальную собственность Осинниковского городского округа в порядке, предусмотренном законодательством о разграничении государственной собственности на государственную (федеральную) и муниципальную собственность;</w:t>
      </w:r>
    </w:p>
    <w:p w:rsidR="003C5B5D" w:rsidRPr="0039648E" w:rsidRDefault="003C5B5D" w:rsidP="00B8777B">
      <w:pPr>
        <w:pStyle w:val="ConsPlusNormal"/>
        <w:spacing w:before="240"/>
        <w:ind w:firstLine="709"/>
        <w:jc w:val="both"/>
      </w:pPr>
      <w:r w:rsidRPr="0039648E">
        <w:t>2) имущество, закрепленное за муниципальными учреждениями и муниципальными казенными предприятиями на праве оперативного управления;</w:t>
      </w:r>
    </w:p>
    <w:p w:rsidR="003C5B5D" w:rsidRPr="0039648E" w:rsidRDefault="003C5B5D" w:rsidP="00B8777B">
      <w:pPr>
        <w:pStyle w:val="ConsPlusNormal"/>
        <w:spacing w:before="240"/>
        <w:ind w:firstLine="709"/>
        <w:jc w:val="both"/>
      </w:pPr>
      <w:r w:rsidRPr="0039648E">
        <w:t>3) имущество, закрепленное за муниципальными унитарными предприятиями на праве хозяйственного ведения;</w:t>
      </w:r>
    </w:p>
    <w:p w:rsidR="003C5B5D" w:rsidRDefault="003C5B5D" w:rsidP="00504A3C">
      <w:pPr>
        <w:pStyle w:val="ConsPlusNormal"/>
        <w:spacing w:before="240" w:after="240"/>
        <w:ind w:firstLine="709"/>
        <w:jc w:val="both"/>
      </w:pPr>
      <w:r w:rsidRPr="0039648E">
        <w:t>4) имущество муниципальной казны Осинниковского городского округа.</w:t>
      </w:r>
    </w:p>
    <w:p w:rsidR="003C5B5D" w:rsidRPr="0039648E" w:rsidRDefault="003C5B5D" w:rsidP="00B8777B">
      <w:pPr>
        <w:pStyle w:val="ConsPlusNormal"/>
        <w:ind w:firstLine="709"/>
        <w:jc w:val="both"/>
      </w:pPr>
      <w:r w:rsidRPr="0039648E">
        <w:t xml:space="preserve">Учет муниципального имущества Осинниковского городского округа обеспечивается ведением реестра объектов муниципальной собственности Осинниковского городского округа в соответствии с </w:t>
      </w:r>
      <w:hyperlink r:id="rId10" w:history="1">
        <w:r w:rsidRPr="0039648E">
          <w:t>Приказом</w:t>
        </w:r>
      </w:hyperlink>
      <w:r w:rsidRPr="0039648E">
        <w:t xml:space="preserve"> Министерства экономического развития Росс</w:t>
      </w:r>
      <w:r w:rsidR="00A11377">
        <w:t>ийской Федерации от 30.08.2011 № 424 «</w:t>
      </w:r>
      <w:r w:rsidRPr="0039648E">
        <w:t>Об утверждении Порядка ведения органами местного самоуправления реестров муниципального имущества».</w:t>
      </w:r>
    </w:p>
    <w:p w:rsidR="003C5B5D" w:rsidRPr="0039648E" w:rsidRDefault="003C5B5D" w:rsidP="00B8777B">
      <w:pPr>
        <w:pStyle w:val="ConsPlusNormal"/>
        <w:ind w:firstLine="709"/>
        <w:jc w:val="both"/>
      </w:pPr>
      <w:r w:rsidRPr="0039648E">
        <w:t>По состоянию на 01.01.2017 в реестре объектов муниципальной собственности Осинниковского городского округа числилось имущество первоначальной стоимостью на сумму 2 956 633,66 тыс. рублей. Основную его часть составляют жилые помещения, здания, объекты благоустройства и имущество социально-бытового назначения. При наличии такого количества разнообразного имущества необходима усовершенствованная система управления муниципальной собственностью. Для формирования сведений по каждому объекту муниципальной собственности в Комитете ведется систематический учет с использованием программного продукта SAUMI (система автоматического учета муниципального имущества), что позволяет принимать оптимальные решения об использовании имущества.</w:t>
      </w:r>
    </w:p>
    <w:p w:rsidR="003C5B5D" w:rsidRPr="0039648E" w:rsidRDefault="003C5B5D" w:rsidP="00B8777B">
      <w:pPr>
        <w:pStyle w:val="ConsPlusNormal"/>
        <w:ind w:firstLine="709"/>
        <w:jc w:val="both"/>
      </w:pPr>
      <w:r w:rsidRPr="0039648E">
        <w:t xml:space="preserve">Приватизация муниципального имущества является наиболее эффективным способом регулирования структуры экономики Осинниковского городского округа путем передачи муниципального имущества в частную собственность, продажи имущества, не задействованного в обеспечении деятельности, а также неиспользуемого или неэффективно используемого </w:t>
      </w:r>
      <w:r w:rsidRPr="0039648E">
        <w:lastRenderedPageBreak/>
        <w:t xml:space="preserve">имущества. Эффективность этого способа оптимизации муниципального имущества связана с возмездным характером его отчуждения, что способствует повышению доходной части бюджета Осинниковского городского округа. </w:t>
      </w:r>
    </w:p>
    <w:p w:rsidR="003C5B5D" w:rsidRPr="0039648E" w:rsidRDefault="003C5B5D" w:rsidP="00B8777B">
      <w:pPr>
        <w:pStyle w:val="ConsPlusNormal"/>
        <w:ind w:firstLine="709"/>
        <w:jc w:val="both"/>
      </w:pPr>
      <w:r w:rsidRPr="0039648E">
        <w:t xml:space="preserve">При управлении муниципальным имуществом необходим контроль поступлений доходов от использования муниципального имущества. Контроль поступлений доходов осуществляется путем администрирования доходов. Основным инструментом администрирования доходов является ежедневное разнесение всех поступающих платежей по лицевым счетам плательщиков, что позволяет иметь достоверную информацию о задолженности перед бюджетом Осинниковского городского округа, оперативно проводить претензионную работу и урегулировать споры в досудебном порядке. </w:t>
      </w:r>
    </w:p>
    <w:p w:rsidR="003C5B5D" w:rsidRPr="0039648E" w:rsidRDefault="003C5B5D" w:rsidP="00B8777B">
      <w:pPr>
        <w:pStyle w:val="ConsPlusNormal"/>
        <w:ind w:firstLine="709"/>
        <w:jc w:val="both"/>
      </w:pPr>
      <w:r w:rsidRPr="0039648E">
        <w:t xml:space="preserve">Необходимым условием для операций с объектами недвижимого имущества муниципальной собственности является государственная регистрация прав на недвижимое имущество. Значительная часть объектов была включена в реестр объектов муниципального имущества Осинниковского городского округа до принятия законодательства о государственной регистрации. В отношении таких объектов отсутствует информация о государственной регистрации прав на недвижимое имущество и сделок с ним. Согласно </w:t>
      </w:r>
      <w:hyperlink r:id="rId11" w:history="1">
        <w:r w:rsidRPr="0039648E">
          <w:t>Положению</w:t>
        </w:r>
      </w:hyperlink>
      <w:r w:rsidRPr="0039648E">
        <w:t xml:space="preserve"> об управлении и распоряжении объектами (имуществом) муниципальной собственности в муниципальном образовании – Осинниковский городской округ, утвержденному Решением Совета народных депутатов Осинниковского городского округа от 22.04.2014 № 59-МНА, Комитет обеспечивает проведение инвентаризации и обеспечивает государственную регистрацию права муниципальной собственности на муниципальное имущество.</w:t>
      </w:r>
    </w:p>
    <w:p w:rsidR="003C5B5D" w:rsidRPr="0039648E" w:rsidRDefault="003C5B5D" w:rsidP="00B8777B">
      <w:pPr>
        <w:pStyle w:val="ConsPlusNormal"/>
        <w:ind w:firstLine="709"/>
        <w:jc w:val="both"/>
      </w:pPr>
      <w:r w:rsidRPr="0039648E">
        <w:t xml:space="preserve">В целях эффективного распоряжения муниципальным имуществом, а также пополнения доходной части бюджета Осинниковского городского округа в соответствии с Федеральным </w:t>
      </w:r>
      <w:hyperlink r:id="rId12" w:history="1">
        <w:r w:rsidRPr="0039648E">
          <w:t>законом</w:t>
        </w:r>
      </w:hyperlink>
      <w:r w:rsidRPr="0039648E">
        <w:t xml:space="preserve"> от 29.07.1998 N 135-ФЗ "Об оценочной деятельности в Российской Федерации" проводится оценка рыночной стоимости объектов муниципальной собственности, предлагаемых для продажи, а также расчет размера арендной платы при передаче объектов муниципальной собственности в аренду. </w:t>
      </w:r>
    </w:p>
    <w:p w:rsidR="003C5B5D" w:rsidRPr="0039648E" w:rsidRDefault="003C5B5D" w:rsidP="00B8777B">
      <w:pPr>
        <w:pStyle w:val="ConsPlusNormal"/>
        <w:ind w:firstLine="709"/>
        <w:jc w:val="both"/>
      </w:pPr>
      <w:r w:rsidRPr="0039648E">
        <w:t xml:space="preserve">Важным моментом пополнения доходной части бюджета Осинниковского городского округа являются контроль и недопущение увеличения количества площадей муниципального имущества, предоставляемых в безвозмездное пользование. В соответствии с </w:t>
      </w:r>
      <w:hyperlink r:id="rId13" w:history="1">
        <w:r w:rsidRPr="0039648E">
          <w:t>Положением</w:t>
        </w:r>
      </w:hyperlink>
      <w:r w:rsidRPr="0039648E">
        <w:t xml:space="preserve"> о порядке передачи в безвозмездное пользование объектов (имущества) муниципальной собственности муниципального образования</w:t>
      </w:r>
      <w:r w:rsidR="00341B1C">
        <w:t xml:space="preserve"> </w:t>
      </w:r>
      <w:r w:rsidRPr="0039648E">
        <w:t>-  Осинниковский  городской округ, утвержденным Решением Осинниковского городского Совета народных депутатов от 25.10.2016 № 267-МНА, муниципальное имущество предоставлено в безвозмездное пользование муниципальным учреждениям, некоммерческим организациям (общественным организациям ветеранов, инвалидов и т.д.) и федеральным структурам (Управление МВД России по г. Осинники).</w:t>
      </w:r>
    </w:p>
    <w:p w:rsidR="003C5B5D" w:rsidRPr="0039648E" w:rsidRDefault="003C5B5D" w:rsidP="00B8777B">
      <w:pPr>
        <w:pStyle w:val="ConsPlusNormal"/>
        <w:ind w:firstLine="709"/>
        <w:jc w:val="both"/>
      </w:pPr>
      <w:r w:rsidRPr="0039648E">
        <w:t xml:space="preserve">Способом контроля сохранности и целевого использования муниципального имущества является проведение проверок соблюдения условий договора в части содержания объекта, размера фактически занимаемой площади, заявленного целевого использования. </w:t>
      </w:r>
    </w:p>
    <w:p w:rsidR="003C5B5D" w:rsidRPr="0039648E" w:rsidRDefault="003C5B5D" w:rsidP="00B8777B">
      <w:pPr>
        <w:pStyle w:val="ConsPlusNormal"/>
        <w:ind w:firstLine="709"/>
        <w:jc w:val="both"/>
      </w:pPr>
      <w:r w:rsidRPr="0039648E">
        <w:t>Завершающий этап контроля использования муниципального имущества - судебная защита имущественных прав, которая ведется в случае нарушения условий использования муниципального имущества, платежной дисциплины пользователей, покупателей муниципального имущества. С 2013 года расширился характер споров, возросло количество обращений в суд управляющих компаний о взыскании денежных средств за обслуживание муниципальных свободных нежилых помещений. Судебная защита имущественных прав Осинниковского городского округа позволяет повысить доходную часть бюджета Осинниковского городского округа, снизить уровень нарушений платежной дисциплины, а также уменьшить расходную часть бюджета Осинниковского городского округа по содержанию муниципального имущества.</w:t>
      </w:r>
    </w:p>
    <w:p w:rsidR="003C5B5D" w:rsidRPr="0039648E" w:rsidRDefault="003C5B5D" w:rsidP="00B8777B">
      <w:pPr>
        <w:pStyle w:val="ConsPlusNormal"/>
        <w:ind w:firstLine="709"/>
        <w:jc w:val="both"/>
      </w:pPr>
      <w:r w:rsidRPr="0039648E">
        <w:t>Данная программа разработана в рамках совершенствования программных методов бюджетного планирования и направлена на развитие механизма эффективного управления и распоряжения муниципальным имуществом и земельными участками Осинниковского городского округа и обеспечение функционирования Комитета по реализации данной программы.</w:t>
      </w:r>
    </w:p>
    <w:p w:rsidR="003C5B5D" w:rsidRPr="0035362C" w:rsidRDefault="003C5B5D" w:rsidP="003C5B5D">
      <w:pPr>
        <w:pStyle w:val="ConsPlusNormal"/>
        <w:jc w:val="center"/>
        <w:outlineLvl w:val="1"/>
        <w:rPr>
          <w:b/>
          <w:szCs w:val="24"/>
        </w:rPr>
      </w:pPr>
      <w:r w:rsidRPr="0035362C">
        <w:rPr>
          <w:b/>
          <w:szCs w:val="24"/>
        </w:rPr>
        <w:lastRenderedPageBreak/>
        <w:t xml:space="preserve">2. </w:t>
      </w:r>
      <w:r w:rsidR="0035362C" w:rsidRPr="0035362C">
        <w:rPr>
          <w:b/>
          <w:szCs w:val="24"/>
        </w:rPr>
        <w:t xml:space="preserve">Описание целей и задачи муниципальной </w:t>
      </w:r>
      <w:r w:rsidRPr="0035362C">
        <w:rPr>
          <w:b/>
          <w:szCs w:val="24"/>
        </w:rPr>
        <w:t>программы</w:t>
      </w:r>
    </w:p>
    <w:p w:rsidR="003C5B5D" w:rsidRPr="0039648E" w:rsidRDefault="003C5B5D" w:rsidP="003C5B5D">
      <w:pPr>
        <w:pStyle w:val="ConsPlusNormal"/>
        <w:ind w:firstLine="540"/>
        <w:jc w:val="both"/>
      </w:pPr>
    </w:p>
    <w:p w:rsidR="003C5B5D" w:rsidRPr="0039648E" w:rsidRDefault="003C5B5D" w:rsidP="00B8777B">
      <w:pPr>
        <w:pStyle w:val="ConsPlusNormal"/>
        <w:ind w:firstLine="709"/>
        <w:jc w:val="both"/>
      </w:pPr>
      <w:r w:rsidRPr="0039648E">
        <w:t xml:space="preserve">Целью программы является </w:t>
      </w:r>
      <w:r w:rsidRPr="00B36AA0">
        <w:t>повышение эффективности управления муниципальным имуществом и отчуждени</w:t>
      </w:r>
      <w:r w:rsidR="00596086" w:rsidRPr="00B36AA0">
        <w:t>е</w:t>
      </w:r>
      <w:r w:rsidRPr="00B36AA0">
        <w:t xml:space="preserve"> муниципального имущества, востребованного в коммерческом обороте</w:t>
      </w:r>
      <w:r w:rsidRPr="0039648E">
        <w:t>.</w:t>
      </w:r>
    </w:p>
    <w:p w:rsidR="003C5B5D" w:rsidRPr="0039648E" w:rsidRDefault="003C5B5D" w:rsidP="00B8777B">
      <w:pPr>
        <w:pStyle w:val="ConsPlusNormal"/>
        <w:ind w:firstLine="709"/>
        <w:jc w:val="both"/>
      </w:pPr>
      <w:r w:rsidRPr="0039648E">
        <w:t>Достижение указанной цели может быть обеспечено за счет решения следующих задач программы:</w:t>
      </w:r>
    </w:p>
    <w:p w:rsidR="003C5B5D" w:rsidRPr="0039648E" w:rsidRDefault="003C5B5D" w:rsidP="00B8777B">
      <w:pPr>
        <w:pStyle w:val="ConsPlusNormal"/>
        <w:ind w:firstLine="709"/>
        <w:jc w:val="both"/>
      </w:pPr>
      <w:r w:rsidRPr="0039648E">
        <w:t>1) оптимизация состава и структуры муниципального имущества, систематический анализ результатов его учета;</w:t>
      </w:r>
    </w:p>
    <w:p w:rsidR="003C5B5D" w:rsidRPr="0039648E" w:rsidRDefault="003C5B5D" w:rsidP="00B8777B">
      <w:pPr>
        <w:pStyle w:val="ConsPlusNormal"/>
        <w:ind w:firstLine="709"/>
        <w:jc w:val="both"/>
      </w:pPr>
      <w:r w:rsidRPr="0039648E">
        <w:t>2) увеличение доходов бюджета Осинниковского городского округа от использования и реализации муниципального имущества (в том числе реализации земельных участков);</w:t>
      </w:r>
    </w:p>
    <w:p w:rsidR="003C5B5D" w:rsidRPr="0039648E" w:rsidRDefault="003C5B5D" w:rsidP="00B8777B">
      <w:pPr>
        <w:pStyle w:val="ConsPlusNormal"/>
        <w:ind w:firstLine="709"/>
        <w:jc w:val="both"/>
      </w:pPr>
      <w:r w:rsidRPr="0039648E">
        <w:t>3) обеспечение контроля за муниципальным имуществом, в том числе за его целевым использованием;</w:t>
      </w:r>
    </w:p>
    <w:p w:rsidR="003C5B5D" w:rsidRPr="0039648E" w:rsidRDefault="003C5B5D" w:rsidP="00B8777B">
      <w:pPr>
        <w:pStyle w:val="ConsPlusNormal"/>
        <w:ind w:firstLine="709"/>
        <w:jc w:val="both"/>
      </w:pPr>
      <w:r w:rsidRPr="0039648E">
        <w:t>4) повышение эффективности использования бюджетных средств;</w:t>
      </w:r>
    </w:p>
    <w:p w:rsidR="003C5B5D" w:rsidRPr="0039648E" w:rsidRDefault="003C5B5D" w:rsidP="00B8777B">
      <w:pPr>
        <w:autoSpaceDE w:val="0"/>
        <w:autoSpaceDN w:val="0"/>
        <w:adjustRightInd w:val="0"/>
        <w:ind w:firstLine="709"/>
        <w:rPr>
          <w:rFonts w:ascii="Times New Roman" w:hAnsi="Times New Roman"/>
        </w:rPr>
      </w:pPr>
      <w:r w:rsidRPr="0039648E">
        <w:rPr>
          <w:rFonts w:ascii="Times New Roman" w:hAnsi="Times New Roman"/>
        </w:rPr>
        <w:t>5) закупка товаров, работ и услуг для муниципальных нужд;</w:t>
      </w:r>
    </w:p>
    <w:p w:rsidR="003C5B5D" w:rsidRPr="0039648E" w:rsidRDefault="003C5B5D" w:rsidP="00B8777B">
      <w:pPr>
        <w:autoSpaceDE w:val="0"/>
        <w:autoSpaceDN w:val="0"/>
        <w:adjustRightInd w:val="0"/>
        <w:ind w:firstLine="709"/>
        <w:rPr>
          <w:rFonts w:ascii="Times New Roman" w:hAnsi="Times New Roman"/>
        </w:rPr>
      </w:pPr>
      <w:r w:rsidRPr="0039648E">
        <w:rPr>
          <w:rFonts w:ascii="Times New Roman" w:hAnsi="Times New Roman"/>
        </w:rPr>
        <w:t>6) уплата налогов, сборов и иных платежей;</w:t>
      </w:r>
    </w:p>
    <w:p w:rsidR="003C5B5D" w:rsidRPr="0039648E" w:rsidRDefault="003C5B5D" w:rsidP="00B8777B">
      <w:pPr>
        <w:autoSpaceDE w:val="0"/>
        <w:autoSpaceDN w:val="0"/>
        <w:adjustRightInd w:val="0"/>
        <w:ind w:firstLine="709"/>
        <w:rPr>
          <w:rFonts w:ascii="Times New Roman" w:hAnsi="Times New Roman"/>
        </w:rPr>
      </w:pPr>
      <w:r w:rsidRPr="0039648E">
        <w:rPr>
          <w:rFonts w:ascii="Times New Roman" w:hAnsi="Times New Roman"/>
        </w:rPr>
        <w:t>7) укрепление материально-технической базы.</w:t>
      </w:r>
    </w:p>
    <w:p w:rsidR="00A70A93" w:rsidRDefault="00A70A93" w:rsidP="00A972A7">
      <w:pPr>
        <w:pStyle w:val="ConsPlusNormal"/>
        <w:jc w:val="center"/>
        <w:rPr>
          <w:b/>
          <w:sz w:val="28"/>
          <w:szCs w:val="28"/>
        </w:rPr>
      </w:pPr>
    </w:p>
    <w:p w:rsidR="00A972A7" w:rsidRPr="009F5A6A" w:rsidRDefault="003C5B5D" w:rsidP="00A972A7">
      <w:pPr>
        <w:pStyle w:val="ConsPlusNormal"/>
        <w:jc w:val="center"/>
        <w:rPr>
          <w:b/>
          <w:szCs w:val="24"/>
        </w:rPr>
      </w:pPr>
      <w:r w:rsidRPr="009F5A6A">
        <w:rPr>
          <w:b/>
          <w:szCs w:val="24"/>
        </w:rPr>
        <w:t>3.</w:t>
      </w:r>
      <w:r w:rsidR="00A972A7" w:rsidRPr="009F5A6A">
        <w:rPr>
          <w:szCs w:val="24"/>
        </w:rPr>
        <w:t xml:space="preserve"> </w:t>
      </w:r>
      <w:r w:rsidR="00A972A7" w:rsidRPr="009F5A6A">
        <w:rPr>
          <w:b/>
          <w:szCs w:val="24"/>
        </w:rPr>
        <w:t xml:space="preserve">Перечень </w:t>
      </w:r>
      <w:r w:rsidR="00886891" w:rsidRPr="009F5A6A">
        <w:rPr>
          <w:b/>
          <w:color w:val="000000" w:themeColor="text1"/>
          <w:szCs w:val="24"/>
        </w:rPr>
        <w:t xml:space="preserve">мероприятий </w:t>
      </w:r>
      <w:r w:rsidR="00A972A7" w:rsidRPr="009F5A6A">
        <w:rPr>
          <w:b/>
          <w:szCs w:val="24"/>
        </w:rPr>
        <w:t>муниципальной программы</w:t>
      </w:r>
    </w:p>
    <w:p w:rsidR="00A972A7" w:rsidRDefault="00A972A7" w:rsidP="00A70A93">
      <w:pPr>
        <w:pStyle w:val="ConsPlusNormal"/>
        <w:jc w:val="center"/>
        <w:rPr>
          <w:b/>
          <w:szCs w:val="24"/>
        </w:rPr>
      </w:pPr>
      <w:r w:rsidRPr="009F5A6A">
        <w:rPr>
          <w:b/>
          <w:szCs w:val="24"/>
        </w:rPr>
        <w:t>с кратким описанием мероприятий муниципальной программы</w:t>
      </w:r>
      <w:r w:rsidRPr="0035362C">
        <w:rPr>
          <w:b/>
          <w:szCs w:val="24"/>
        </w:rPr>
        <w:t xml:space="preserve"> </w:t>
      </w:r>
    </w:p>
    <w:p w:rsidR="0035362C" w:rsidRPr="0035362C" w:rsidRDefault="0035362C" w:rsidP="00A70A93">
      <w:pPr>
        <w:pStyle w:val="ConsPlusNormal"/>
        <w:jc w:val="center"/>
        <w:rPr>
          <w:b/>
          <w:szCs w:val="24"/>
        </w:rPr>
      </w:pPr>
    </w:p>
    <w:tbl>
      <w:tblPr>
        <w:tblW w:w="0" w:type="auto"/>
        <w:jc w:val="center"/>
        <w:tblInd w:w="-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8"/>
        <w:gridCol w:w="2216"/>
        <w:gridCol w:w="3185"/>
        <w:gridCol w:w="2635"/>
      </w:tblGrid>
      <w:tr w:rsidR="003C5B5D" w:rsidRPr="0039648E" w:rsidTr="00485A59">
        <w:trPr>
          <w:jc w:val="center"/>
        </w:trPr>
        <w:tc>
          <w:tcPr>
            <w:tcW w:w="2292" w:type="dxa"/>
            <w:shd w:val="clear" w:color="auto" w:fill="auto"/>
            <w:vAlign w:val="center"/>
          </w:tcPr>
          <w:p w:rsidR="003C5B5D" w:rsidRPr="00837FF5" w:rsidRDefault="003C5B5D" w:rsidP="009F5A6A">
            <w:pPr>
              <w:pStyle w:val="ConsPlusNormal"/>
              <w:jc w:val="center"/>
              <w:rPr>
                <w:szCs w:val="24"/>
              </w:rPr>
            </w:pPr>
            <w:r w:rsidRPr="00837FF5">
              <w:rPr>
                <w:szCs w:val="24"/>
              </w:rPr>
              <w:t>Наименование  мероприятия</w:t>
            </w:r>
            <w:r w:rsidR="000875B3">
              <w:rPr>
                <w:szCs w:val="24"/>
              </w:rPr>
              <w:t xml:space="preserve"> </w:t>
            </w:r>
          </w:p>
        </w:tc>
        <w:tc>
          <w:tcPr>
            <w:tcW w:w="2216" w:type="dxa"/>
            <w:shd w:val="clear" w:color="auto" w:fill="auto"/>
            <w:vAlign w:val="center"/>
          </w:tcPr>
          <w:p w:rsidR="003C5B5D" w:rsidRPr="00837FF5" w:rsidRDefault="003C5B5D" w:rsidP="000875B3">
            <w:pPr>
              <w:pStyle w:val="ConsPlusNormal"/>
              <w:jc w:val="center"/>
              <w:rPr>
                <w:szCs w:val="24"/>
              </w:rPr>
            </w:pPr>
            <w:r w:rsidRPr="00837FF5">
              <w:rPr>
                <w:szCs w:val="24"/>
              </w:rPr>
              <w:t>Краткое описание мероприятия</w:t>
            </w:r>
          </w:p>
        </w:tc>
        <w:tc>
          <w:tcPr>
            <w:tcW w:w="3185" w:type="dxa"/>
            <w:shd w:val="clear" w:color="auto" w:fill="auto"/>
            <w:vAlign w:val="center"/>
          </w:tcPr>
          <w:p w:rsidR="003C5B5D" w:rsidRPr="00837FF5" w:rsidRDefault="003C5B5D" w:rsidP="000875B3">
            <w:pPr>
              <w:pStyle w:val="ConsPlusNormal"/>
              <w:jc w:val="center"/>
              <w:rPr>
                <w:szCs w:val="24"/>
              </w:rPr>
            </w:pPr>
            <w:r w:rsidRPr="00837FF5">
              <w:rPr>
                <w:szCs w:val="24"/>
              </w:rPr>
              <w:t>Наименование целевого показателя (индикатора)</w:t>
            </w:r>
            <w:bookmarkStart w:id="1" w:name="_GoBack"/>
            <w:bookmarkEnd w:id="1"/>
          </w:p>
        </w:tc>
        <w:tc>
          <w:tcPr>
            <w:tcW w:w="2635" w:type="dxa"/>
            <w:shd w:val="clear" w:color="auto" w:fill="auto"/>
            <w:vAlign w:val="center"/>
          </w:tcPr>
          <w:p w:rsidR="003C5B5D" w:rsidRPr="00837FF5" w:rsidRDefault="003C5B5D" w:rsidP="000875B3">
            <w:pPr>
              <w:pStyle w:val="ConsPlusNormal"/>
              <w:jc w:val="center"/>
              <w:rPr>
                <w:szCs w:val="24"/>
              </w:rPr>
            </w:pPr>
            <w:r w:rsidRPr="00837FF5">
              <w:rPr>
                <w:szCs w:val="24"/>
              </w:rPr>
              <w:t>Порядок определения (формула)</w:t>
            </w:r>
          </w:p>
        </w:tc>
      </w:tr>
      <w:tr w:rsidR="003C5B5D" w:rsidRPr="0039648E" w:rsidTr="00485A59">
        <w:trPr>
          <w:trHeight w:val="295"/>
          <w:jc w:val="center"/>
        </w:trPr>
        <w:tc>
          <w:tcPr>
            <w:tcW w:w="2292" w:type="dxa"/>
            <w:shd w:val="clear" w:color="auto" w:fill="auto"/>
            <w:vAlign w:val="center"/>
          </w:tcPr>
          <w:p w:rsidR="003C5B5D" w:rsidRPr="00837FF5" w:rsidRDefault="000875B3" w:rsidP="0035362C">
            <w:pPr>
              <w:pStyle w:val="ConsPlusNormal"/>
              <w:jc w:val="center"/>
              <w:rPr>
                <w:szCs w:val="24"/>
              </w:rPr>
            </w:pPr>
            <w:r>
              <w:rPr>
                <w:szCs w:val="24"/>
              </w:rPr>
              <w:t>1</w:t>
            </w:r>
          </w:p>
        </w:tc>
        <w:tc>
          <w:tcPr>
            <w:tcW w:w="2216" w:type="dxa"/>
            <w:shd w:val="clear" w:color="auto" w:fill="auto"/>
            <w:vAlign w:val="center"/>
          </w:tcPr>
          <w:p w:rsidR="003C5B5D" w:rsidRPr="00837FF5" w:rsidRDefault="000875B3" w:rsidP="000875B3">
            <w:pPr>
              <w:pStyle w:val="ConsPlusNormal"/>
              <w:jc w:val="center"/>
              <w:rPr>
                <w:szCs w:val="24"/>
              </w:rPr>
            </w:pPr>
            <w:r>
              <w:rPr>
                <w:szCs w:val="24"/>
              </w:rPr>
              <w:t>2</w:t>
            </w:r>
          </w:p>
        </w:tc>
        <w:tc>
          <w:tcPr>
            <w:tcW w:w="3185" w:type="dxa"/>
            <w:shd w:val="clear" w:color="auto" w:fill="auto"/>
            <w:vAlign w:val="center"/>
          </w:tcPr>
          <w:p w:rsidR="003C5B5D" w:rsidRPr="00837FF5" w:rsidRDefault="000875B3" w:rsidP="000875B3">
            <w:pPr>
              <w:pStyle w:val="ConsPlusNormal"/>
              <w:jc w:val="center"/>
              <w:rPr>
                <w:szCs w:val="24"/>
              </w:rPr>
            </w:pPr>
            <w:r>
              <w:rPr>
                <w:szCs w:val="24"/>
              </w:rPr>
              <w:t>3</w:t>
            </w:r>
          </w:p>
        </w:tc>
        <w:tc>
          <w:tcPr>
            <w:tcW w:w="2635" w:type="dxa"/>
            <w:shd w:val="clear" w:color="auto" w:fill="auto"/>
            <w:vAlign w:val="center"/>
          </w:tcPr>
          <w:p w:rsidR="003C5B5D" w:rsidRPr="00837FF5" w:rsidRDefault="000875B3" w:rsidP="000875B3">
            <w:pPr>
              <w:pStyle w:val="ConsPlusNormal"/>
              <w:jc w:val="center"/>
              <w:rPr>
                <w:szCs w:val="24"/>
              </w:rPr>
            </w:pPr>
            <w:r>
              <w:rPr>
                <w:szCs w:val="24"/>
              </w:rPr>
              <w:t>4</w:t>
            </w:r>
          </w:p>
        </w:tc>
      </w:tr>
      <w:tr w:rsidR="003C5B5D" w:rsidRPr="0039648E" w:rsidTr="00485A59">
        <w:trPr>
          <w:jc w:val="center"/>
        </w:trPr>
        <w:tc>
          <w:tcPr>
            <w:tcW w:w="10328" w:type="dxa"/>
            <w:gridSpan w:val="4"/>
            <w:shd w:val="clear" w:color="auto" w:fill="auto"/>
          </w:tcPr>
          <w:p w:rsidR="003C5B5D" w:rsidRPr="0039648E" w:rsidRDefault="003C5B5D" w:rsidP="009726B7">
            <w:pPr>
              <w:numPr>
                <w:ilvl w:val="0"/>
                <w:numId w:val="1"/>
              </w:numPr>
              <w:autoSpaceDE w:val="0"/>
              <w:autoSpaceDN w:val="0"/>
              <w:adjustRightInd w:val="0"/>
              <w:ind w:left="0" w:firstLine="0"/>
              <w:jc w:val="center"/>
              <w:rPr>
                <w:rFonts w:ascii="Times New Roman" w:hAnsi="Times New Roman"/>
              </w:rPr>
            </w:pPr>
            <w:r w:rsidRPr="009726B7">
              <w:rPr>
                <w:rFonts w:ascii="Times New Roman" w:hAnsi="Times New Roman"/>
              </w:rPr>
              <w:t>Цель:</w:t>
            </w:r>
            <w:r w:rsidRPr="0039648E">
              <w:rPr>
                <w:rFonts w:ascii="Times New Roman" w:hAnsi="Times New Roman"/>
              </w:rPr>
              <w:t xml:space="preserve"> Повышение эффективности управления и распоряжения муниципальным имуществом и отчуждения муниципального имущества, востребованного в коммерческом обороте</w:t>
            </w:r>
            <w:r w:rsidRPr="0039648E">
              <w:rPr>
                <w:rFonts w:ascii="Times New Roman" w:hAnsi="Times New Roman"/>
                <w:sz w:val="20"/>
              </w:rPr>
              <w:t xml:space="preserve"> </w:t>
            </w:r>
            <w:r w:rsidRPr="0039648E">
              <w:rPr>
                <w:rFonts w:ascii="Times New Roman" w:hAnsi="Times New Roman"/>
              </w:rPr>
              <w:t>на территории Осинниковского городского округа</w:t>
            </w:r>
          </w:p>
        </w:tc>
      </w:tr>
      <w:tr w:rsidR="003C5B5D" w:rsidRPr="0039648E" w:rsidTr="00485A59">
        <w:trPr>
          <w:jc w:val="center"/>
        </w:trPr>
        <w:tc>
          <w:tcPr>
            <w:tcW w:w="10328" w:type="dxa"/>
            <w:gridSpan w:val="4"/>
            <w:shd w:val="clear" w:color="auto" w:fill="auto"/>
          </w:tcPr>
          <w:p w:rsidR="003C5B5D" w:rsidRPr="0039648E" w:rsidRDefault="003C5B5D" w:rsidP="009726B7">
            <w:pPr>
              <w:numPr>
                <w:ilvl w:val="0"/>
                <w:numId w:val="2"/>
              </w:numPr>
              <w:autoSpaceDE w:val="0"/>
              <w:autoSpaceDN w:val="0"/>
              <w:adjustRightInd w:val="0"/>
              <w:jc w:val="center"/>
              <w:rPr>
                <w:rFonts w:ascii="Times New Roman" w:hAnsi="Times New Roman"/>
              </w:rPr>
            </w:pPr>
            <w:r w:rsidRPr="009726B7">
              <w:rPr>
                <w:rFonts w:ascii="Times New Roman" w:hAnsi="Times New Roman"/>
              </w:rPr>
              <w:t>Задача:</w:t>
            </w:r>
            <w:r w:rsidRPr="0039648E">
              <w:rPr>
                <w:rFonts w:ascii="Times New Roman" w:hAnsi="Times New Roman"/>
              </w:rPr>
              <w:t xml:space="preserve"> обеспечение текущей деятельности</w:t>
            </w:r>
            <w:r w:rsidRPr="0039648E">
              <w:rPr>
                <w:rFonts w:ascii="Times New Roman" w:hAnsi="Times New Roman"/>
                <w:sz w:val="20"/>
              </w:rPr>
              <w:t xml:space="preserve"> </w:t>
            </w:r>
            <w:r w:rsidRPr="0039648E">
              <w:rPr>
                <w:rFonts w:ascii="Times New Roman" w:hAnsi="Times New Roman"/>
              </w:rPr>
              <w:t>МКУ «КУМИ» Осинниковского городского округа</w:t>
            </w:r>
          </w:p>
        </w:tc>
      </w:tr>
      <w:tr w:rsidR="00244216" w:rsidRPr="0039648E" w:rsidTr="00485A59">
        <w:trPr>
          <w:trHeight w:val="1788"/>
          <w:jc w:val="center"/>
        </w:trPr>
        <w:tc>
          <w:tcPr>
            <w:tcW w:w="2292" w:type="dxa"/>
            <w:vMerge w:val="restart"/>
            <w:shd w:val="clear" w:color="auto" w:fill="auto"/>
            <w:vAlign w:val="center"/>
          </w:tcPr>
          <w:p w:rsidR="00244216" w:rsidRPr="00510BD2" w:rsidRDefault="009726B7" w:rsidP="009F5A6A">
            <w:pPr>
              <w:pStyle w:val="ConsPlusNormal"/>
              <w:jc w:val="both"/>
              <w:rPr>
                <w:szCs w:val="24"/>
              </w:rPr>
            </w:pPr>
            <w:r w:rsidRPr="009726B7">
              <w:rPr>
                <w:szCs w:val="24"/>
              </w:rPr>
              <w:t xml:space="preserve">1.1 </w:t>
            </w:r>
            <w:r w:rsidR="009F5A6A">
              <w:rPr>
                <w:szCs w:val="24"/>
              </w:rPr>
              <w:t>М</w:t>
            </w:r>
            <w:r w:rsidR="00244216" w:rsidRPr="009726B7">
              <w:rPr>
                <w:szCs w:val="24"/>
              </w:rPr>
              <w:t>ероприятие:</w:t>
            </w:r>
            <w:r w:rsidR="00244216" w:rsidRPr="00510BD2">
              <w:rPr>
                <w:szCs w:val="24"/>
              </w:rPr>
              <w:t xml:space="preserve">       </w:t>
            </w:r>
            <w:r>
              <w:rPr>
                <w:szCs w:val="24"/>
              </w:rPr>
              <w:t>«</w:t>
            </w:r>
            <w:r w:rsidR="00244216" w:rsidRPr="00510BD2">
              <w:rPr>
                <w:szCs w:val="24"/>
              </w:rPr>
              <w:t>Расходы на содержание и обеспечение деятельности (оказание услуг) МКУ «КУМИ»</w:t>
            </w:r>
            <w:r>
              <w:rPr>
                <w:szCs w:val="24"/>
              </w:rPr>
              <w:t>»</w:t>
            </w:r>
          </w:p>
        </w:tc>
        <w:tc>
          <w:tcPr>
            <w:tcW w:w="2216" w:type="dxa"/>
            <w:vMerge w:val="restart"/>
            <w:shd w:val="clear" w:color="auto" w:fill="auto"/>
            <w:vAlign w:val="center"/>
          </w:tcPr>
          <w:p w:rsidR="00244216" w:rsidRPr="00510BD2" w:rsidRDefault="00244216" w:rsidP="009726B7">
            <w:pPr>
              <w:pStyle w:val="ConsPlusNormal"/>
              <w:jc w:val="center"/>
              <w:rPr>
                <w:szCs w:val="24"/>
              </w:rPr>
            </w:pPr>
            <w:r w:rsidRPr="00510BD2">
              <w:rPr>
                <w:szCs w:val="24"/>
              </w:rPr>
              <w:t>Финансовое обеспечение деятельности учреждения, включая расходы на оплату труда, услуги связи, транспортные и коммунальные услуги, расходы связанные с содержание имущества</w:t>
            </w:r>
          </w:p>
        </w:tc>
        <w:tc>
          <w:tcPr>
            <w:tcW w:w="3185" w:type="dxa"/>
            <w:shd w:val="clear" w:color="auto" w:fill="auto"/>
            <w:vAlign w:val="center"/>
          </w:tcPr>
          <w:p w:rsidR="00244216" w:rsidRPr="00512964" w:rsidRDefault="00D72749" w:rsidP="009726B7">
            <w:pPr>
              <w:pStyle w:val="ConsPlusNormal"/>
              <w:jc w:val="center"/>
              <w:rPr>
                <w:szCs w:val="24"/>
                <w:highlight w:val="yellow"/>
              </w:rPr>
            </w:pPr>
            <w:r>
              <w:rPr>
                <w:szCs w:val="24"/>
              </w:rPr>
              <w:t xml:space="preserve">Доля изменения </w:t>
            </w:r>
            <w:r w:rsidR="00244216" w:rsidRPr="001F39E3">
              <w:rPr>
                <w:szCs w:val="24"/>
              </w:rPr>
              <w:t xml:space="preserve"> </w:t>
            </w:r>
            <w:r>
              <w:rPr>
                <w:szCs w:val="24"/>
              </w:rPr>
              <w:t>(</w:t>
            </w:r>
            <w:r w:rsidR="00244216" w:rsidRPr="001F39E3">
              <w:rPr>
                <w:szCs w:val="24"/>
              </w:rPr>
              <w:t>сокращения</w:t>
            </w:r>
            <w:r w:rsidR="00D524B3">
              <w:rPr>
                <w:szCs w:val="24"/>
              </w:rPr>
              <w:t>/</w:t>
            </w:r>
            <w:r>
              <w:rPr>
                <w:szCs w:val="24"/>
              </w:rPr>
              <w:t>увеличения)</w:t>
            </w:r>
            <w:r w:rsidR="00244216" w:rsidRPr="001F39E3">
              <w:rPr>
                <w:szCs w:val="24"/>
              </w:rPr>
              <w:t xml:space="preserve"> задолженности по бюджетным обязательствам прошлых отчетных периодов</w:t>
            </w:r>
          </w:p>
        </w:tc>
        <w:tc>
          <w:tcPr>
            <w:tcW w:w="2635" w:type="dxa"/>
            <w:shd w:val="clear" w:color="auto" w:fill="auto"/>
            <w:vAlign w:val="center"/>
          </w:tcPr>
          <w:p w:rsidR="00244216" w:rsidRPr="001A785B" w:rsidRDefault="00244216" w:rsidP="009726B7">
            <w:pPr>
              <w:pStyle w:val="ConsPlusNormal"/>
              <w:jc w:val="center"/>
            </w:pPr>
            <w:r w:rsidRPr="0039648E">
              <w:rPr>
                <w:lang w:val="en-US"/>
              </w:rPr>
              <w:t>SumPz</w:t>
            </w:r>
            <w:r w:rsidRPr="001A785B">
              <w:t xml:space="preserve"> / </w:t>
            </w:r>
            <w:r w:rsidRPr="0039648E">
              <w:rPr>
                <w:lang w:val="en-US"/>
              </w:rPr>
              <w:t>SumZ</w:t>
            </w:r>
            <w:r w:rsidRPr="001A785B">
              <w:t xml:space="preserve"> </w:t>
            </w:r>
            <w:r w:rsidRPr="0039648E">
              <w:rPr>
                <w:lang w:val="en-US"/>
              </w:rPr>
              <w:t>x</w:t>
            </w:r>
            <w:r w:rsidRPr="001A785B">
              <w:t xml:space="preserve"> 100%, </w:t>
            </w:r>
            <w:r w:rsidRPr="0039648E">
              <w:t>где</w:t>
            </w:r>
            <w:r w:rsidRPr="001A785B">
              <w:t>:</w:t>
            </w:r>
          </w:p>
          <w:p w:rsidR="00244216" w:rsidRPr="00512964" w:rsidRDefault="00244216" w:rsidP="009726B7">
            <w:pPr>
              <w:pStyle w:val="ConsPlusNormal"/>
              <w:jc w:val="center"/>
              <w:rPr>
                <w:szCs w:val="24"/>
                <w:highlight w:val="yellow"/>
              </w:rPr>
            </w:pPr>
            <w:r w:rsidRPr="0039648E">
              <w:t>SumPz - сумма денежных средств, направленных на погашение задолженности; SumZ - сумма задолженности по бюджетным обязательствам прошлых периодов</w:t>
            </w:r>
          </w:p>
        </w:tc>
      </w:tr>
      <w:tr w:rsidR="00244216" w:rsidRPr="0039648E" w:rsidTr="00485A59">
        <w:trPr>
          <w:trHeight w:val="953"/>
          <w:jc w:val="center"/>
        </w:trPr>
        <w:tc>
          <w:tcPr>
            <w:tcW w:w="2292" w:type="dxa"/>
            <w:vMerge/>
            <w:shd w:val="clear" w:color="auto" w:fill="auto"/>
            <w:vAlign w:val="center"/>
          </w:tcPr>
          <w:p w:rsidR="00244216" w:rsidRPr="00510BD2" w:rsidRDefault="00244216" w:rsidP="00DD7018">
            <w:pPr>
              <w:pStyle w:val="ConsPlusNormal"/>
              <w:spacing w:before="240"/>
              <w:rPr>
                <w:b/>
                <w:szCs w:val="24"/>
              </w:rPr>
            </w:pPr>
          </w:p>
        </w:tc>
        <w:tc>
          <w:tcPr>
            <w:tcW w:w="2216" w:type="dxa"/>
            <w:vMerge/>
            <w:shd w:val="clear" w:color="auto" w:fill="auto"/>
            <w:vAlign w:val="center"/>
          </w:tcPr>
          <w:p w:rsidR="00244216" w:rsidRPr="00510BD2" w:rsidRDefault="00244216" w:rsidP="00FA3D0E">
            <w:pPr>
              <w:pStyle w:val="ConsPlusNormal"/>
              <w:spacing w:before="240"/>
              <w:jc w:val="center"/>
              <w:rPr>
                <w:szCs w:val="24"/>
              </w:rPr>
            </w:pPr>
          </w:p>
        </w:tc>
        <w:tc>
          <w:tcPr>
            <w:tcW w:w="3185" w:type="dxa"/>
            <w:shd w:val="clear" w:color="auto" w:fill="auto"/>
            <w:vAlign w:val="center"/>
          </w:tcPr>
          <w:p w:rsidR="00244216" w:rsidRDefault="00244216" w:rsidP="00FA3D0E">
            <w:pPr>
              <w:pStyle w:val="ConsPlusNormal"/>
              <w:spacing w:before="240"/>
              <w:jc w:val="center"/>
              <w:rPr>
                <w:szCs w:val="24"/>
                <w:highlight w:val="yellow"/>
              </w:rPr>
            </w:pPr>
            <w:r w:rsidRPr="002F26BC">
              <w:rPr>
                <w:szCs w:val="24"/>
              </w:rPr>
              <w:t>Доля расходов на содержание и обеспечение деятельности (оказание услуг) МКУ КУМИ</w:t>
            </w:r>
          </w:p>
        </w:tc>
        <w:tc>
          <w:tcPr>
            <w:tcW w:w="2635" w:type="dxa"/>
            <w:shd w:val="clear" w:color="auto" w:fill="auto"/>
            <w:vAlign w:val="center"/>
          </w:tcPr>
          <w:p w:rsidR="00244216" w:rsidRDefault="00B104E3" w:rsidP="005C03F7">
            <w:pPr>
              <w:pStyle w:val="ConsPlusNormal"/>
              <w:spacing w:before="240"/>
              <w:jc w:val="center"/>
              <w:rPr>
                <w:szCs w:val="24"/>
              </w:rPr>
            </w:pPr>
            <w:r>
              <w:rPr>
                <w:szCs w:val="24"/>
              </w:rPr>
              <w:t>Др=</w:t>
            </w:r>
            <w:r w:rsidR="005D1032">
              <w:rPr>
                <w:szCs w:val="24"/>
              </w:rPr>
              <w:t xml:space="preserve"> (Фр/Пр)*100, где </w:t>
            </w:r>
          </w:p>
          <w:p w:rsidR="005D1032" w:rsidRDefault="005D1032" w:rsidP="005C03F7">
            <w:pPr>
              <w:pStyle w:val="ConsPlusNormal"/>
              <w:spacing w:before="240"/>
              <w:jc w:val="center"/>
              <w:rPr>
                <w:szCs w:val="24"/>
              </w:rPr>
            </w:pPr>
            <w:r>
              <w:rPr>
                <w:szCs w:val="24"/>
              </w:rPr>
              <w:t>Др- доля расходов;</w:t>
            </w:r>
          </w:p>
          <w:p w:rsidR="005D1032" w:rsidRDefault="005D1032" w:rsidP="005C03F7">
            <w:pPr>
              <w:pStyle w:val="ConsPlusNormal"/>
              <w:spacing w:before="240"/>
              <w:jc w:val="center"/>
              <w:rPr>
                <w:szCs w:val="24"/>
              </w:rPr>
            </w:pPr>
            <w:r>
              <w:rPr>
                <w:szCs w:val="24"/>
              </w:rPr>
              <w:t>Фр.- Фактические расходы;</w:t>
            </w:r>
          </w:p>
          <w:p w:rsidR="005D1032" w:rsidRPr="00510BD2" w:rsidRDefault="005D1032" w:rsidP="005C03F7">
            <w:pPr>
              <w:pStyle w:val="ConsPlusNormal"/>
              <w:spacing w:before="240"/>
              <w:jc w:val="center"/>
              <w:rPr>
                <w:szCs w:val="24"/>
              </w:rPr>
            </w:pPr>
            <w:r>
              <w:rPr>
                <w:szCs w:val="24"/>
              </w:rPr>
              <w:t>Пр. – планируемые расходы</w:t>
            </w:r>
          </w:p>
        </w:tc>
      </w:tr>
      <w:tr w:rsidR="00244216" w:rsidRPr="0039648E" w:rsidTr="00485A59">
        <w:trPr>
          <w:trHeight w:val="952"/>
          <w:jc w:val="center"/>
        </w:trPr>
        <w:tc>
          <w:tcPr>
            <w:tcW w:w="2292" w:type="dxa"/>
            <w:vMerge/>
            <w:shd w:val="clear" w:color="auto" w:fill="auto"/>
            <w:vAlign w:val="center"/>
          </w:tcPr>
          <w:p w:rsidR="00244216" w:rsidRPr="00510BD2" w:rsidRDefault="00244216" w:rsidP="00DD7018">
            <w:pPr>
              <w:pStyle w:val="ConsPlusNormal"/>
              <w:spacing w:before="240"/>
              <w:rPr>
                <w:b/>
                <w:szCs w:val="24"/>
              </w:rPr>
            </w:pPr>
          </w:p>
        </w:tc>
        <w:tc>
          <w:tcPr>
            <w:tcW w:w="2216" w:type="dxa"/>
            <w:vMerge/>
            <w:shd w:val="clear" w:color="auto" w:fill="auto"/>
            <w:vAlign w:val="center"/>
          </w:tcPr>
          <w:p w:rsidR="00244216" w:rsidRPr="00510BD2" w:rsidRDefault="00244216" w:rsidP="00FA3D0E">
            <w:pPr>
              <w:pStyle w:val="ConsPlusNormal"/>
              <w:spacing w:before="240"/>
              <w:jc w:val="center"/>
              <w:rPr>
                <w:szCs w:val="24"/>
              </w:rPr>
            </w:pPr>
          </w:p>
        </w:tc>
        <w:tc>
          <w:tcPr>
            <w:tcW w:w="3185" w:type="dxa"/>
            <w:shd w:val="clear" w:color="auto" w:fill="auto"/>
            <w:vAlign w:val="center"/>
          </w:tcPr>
          <w:p w:rsidR="00244216" w:rsidRDefault="00AE0DAC" w:rsidP="00FA3D0E">
            <w:pPr>
              <w:pStyle w:val="ConsPlusNormal"/>
              <w:spacing w:before="240"/>
              <w:jc w:val="center"/>
              <w:rPr>
                <w:szCs w:val="24"/>
                <w:highlight w:val="yellow"/>
              </w:rPr>
            </w:pPr>
            <w:r>
              <w:t>Доля фактического</w:t>
            </w:r>
            <w:r w:rsidR="00244216" w:rsidRPr="001F39E3">
              <w:t xml:space="preserve"> использования и реализации муниципального имущества (в том числе реализации земельных участков)</w:t>
            </w:r>
            <w:r>
              <w:t xml:space="preserve"> от запланированного объема</w:t>
            </w:r>
          </w:p>
        </w:tc>
        <w:tc>
          <w:tcPr>
            <w:tcW w:w="2635" w:type="dxa"/>
            <w:shd w:val="clear" w:color="auto" w:fill="auto"/>
            <w:vAlign w:val="center"/>
          </w:tcPr>
          <w:p w:rsidR="00244216" w:rsidRPr="00244216" w:rsidRDefault="00244216" w:rsidP="00244216">
            <w:pPr>
              <w:pStyle w:val="ConsPlusNormal"/>
              <w:jc w:val="center"/>
            </w:pPr>
            <w:r w:rsidRPr="0039648E">
              <w:rPr>
                <w:lang w:val="en-US"/>
              </w:rPr>
              <w:t>SumF</w:t>
            </w:r>
            <w:r w:rsidRPr="00244216">
              <w:t xml:space="preserve"> / </w:t>
            </w:r>
            <w:r w:rsidRPr="0039648E">
              <w:rPr>
                <w:lang w:val="en-US"/>
              </w:rPr>
              <w:t>SumP</w:t>
            </w:r>
            <w:r w:rsidRPr="00244216">
              <w:t xml:space="preserve"> </w:t>
            </w:r>
            <w:r w:rsidRPr="0039648E">
              <w:rPr>
                <w:lang w:val="en-US"/>
              </w:rPr>
              <w:t>x</w:t>
            </w:r>
            <w:r w:rsidRPr="00244216">
              <w:t xml:space="preserve"> 100%, </w:t>
            </w:r>
            <w:r w:rsidRPr="0039648E">
              <w:t>где</w:t>
            </w:r>
            <w:r w:rsidRPr="00244216">
              <w:t>:</w:t>
            </w:r>
          </w:p>
          <w:p w:rsidR="00244216" w:rsidRPr="00510BD2" w:rsidRDefault="00244216" w:rsidP="00244216">
            <w:pPr>
              <w:pStyle w:val="ConsPlusNormal"/>
              <w:spacing w:before="240"/>
              <w:jc w:val="center"/>
              <w:rPr>
                <w:szCs w:val="24"/>
              </w:rPr>
            </w:pPr>
            <w:r w:rsidRPr="0039648E">
              <w:t>SumF - доходы бюджета от использования, реализации муниципального имущества, в том числе земельных участков; SumP - план по доходам бюджета от использования, реализации муниципального имущества, в том числе земельных участков, утвержденный на отчетную дату</w:t>
            </w:r>
          </w:p>
        </w:tc>
      </w:tr>
      <w:tr w:rsidR="003C5B5D" w:rsidRPr="0039648E" w:rsidTr="00485A59">
        <w:trPr>
          <w:trHeight w:val="297"/>
          <w:jc w:val="center"/>
        </w:trPr>
        <w:tc>
          <w:tcPr>
            <w:tcW w:w="10328" w:type="dxa"/>
            <w:gridSpan w:val="4"/>
            <w:shd w:val="clear" w:color="auto" w:fill="auto"/>
          </w:tcPr>
          <w:p w:rsidR="003C5B5D" w:rsidRPr="002136D5" w:rsidRDefault="009726B7" w:rsidP="00485A59">
            <w:pPr>
              <w:autoSpaceDE w:val="0"/>
              <w:autoSpaceDN w:val="0"/>
              <w:adjustRightInd w:val="0"/>
              <w:jc w:val="center"/>
              <w:rPr>
                <w:rFonts w:ascii="Times New Roman" w:hAnsi="Times New Roman"/>
              </w:rPr>
            </w:pPr>
            <w:r w:rsidRPr="00485A59">
              <w:rPr>
                <w:rFonts w:ascii="Times New Roman" w:hAnsi="Times New Roman"/>
              </w:rPr>
              <w:t xml:space="preserve">2. </w:t>
            </w:r>
            <w:r w:rsidRPr="00485A59">
              <w:rPr>
                <w:rFonts w:ascii="Times New Roman" w:hAnsi="Times New Roman"/>
                <w:vanish/>
              </w:rPr>
              <w:t xml:space="preserve"> основное ероприятия), мероприятия земельными участками Осинниковского городского округа".2021 г.</w:t>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Pr="00485A59">
              <w:rPr>
                <w:rFonts w:ascii="Times New Roman" w:hAnsi="Times New Roman"/>
                <w:vanish/>
              </w:rPr>
              <w:pgNum/>
            </w:r>
            <w:r w:rsidR="003C5B5D" w:rsidRPr="00485A59">
              <w:rPr>
                <w:rFonts w:ascii="Times New Roman" w:hAnsi="Times New Roman"/>
              </w:rPr>
              <w:t>Задача:</w:t>
            </w:r>
            <w:r w:rsidR="003C5B5D" w:rsidRPr="0039648E">
              <w:rPr>
                <w:rFonts w:ascii="Times New Roman" w:hAnsi="Times New Roman"/>
              </w:rPr>
              <w:t xml:space="preserve"> Управление муниципальной собственностью муниципального образования</w:t>
            </w:r>
          </w:p>
        </w:tc>
      </w:tr>
      <w:tr w:rsidR="00AE0DAC" w:rsidRPr="0039648E" w:rsidTr="00485A59">
        <w:trPr>
          <w:trHeight w:val="4078"/>
          <w:jc w:val="center"/>
        </w:trPr>
        <w:tc>
          <w:tcPr>
            <w:tcW w:w="2292" w:type="dxa"/>
            <w:shd w:val="clear" w:color="auto" w:fill="auto"/>
          </w:tcPr>
          <w:p w:rsidR="00AE0DAC" w:rsidRPr="0039648E" w:rsidRDefault="009F5A6A" w:rsidP="009F5A6A">
            <w:pPr>
              <w:pStyle w:val="ConsPlusNormal"/>
              <w:jc w:val="both"/>
              <w:rPr>
                <w:szCs w:val="24"/>
              </w:rPr>
            </w:pPr>
            <w:r>
              <w:rPr>
                <w:szCs w:val="24"/>
              </w:rPr>
              <w:t>2.1. М</w:t>
            </w:r>
            <w:r w:rsidR="00AE0DAC" w:rsidRPr="00485A59">
              <w:rPr>
                <w:szCs w:val="24"/>
              </w:rPr>
              <w:t>ероприятие:</w:t>
            </w:r>
            <w:r w:rsidR="00AE0DAC" w:rsidRPr="0039648E">
              <w:rPr>
                <w:szCs w:val="24"/>
              </w:rPr>
              <w:t xml:space="preserve"> </w:t>
            </w:r>
            <w:r w:rsidR="00485A59">
              <w:rPr>
                <w:szCs w:val="24"/>
              </w:rPr>
              <w:t>«</w:t>
            </w:r>
            <w:r w:rsidR="00AE0DAC" w:rsidRPr="0039648E">
              <w:rPr>
                <w:szCs w:val="24"/>
              </w:rPr>
              <w:t>Приобретение муниципальной собственности</w:t>
            </w:r>
            <w:r w:rsidR="00485A59">
              <w:rPr>
                <w:szCs w:val="24"/>
              </w:rPr>
              <w:t>»</w:t>
            </w:r>
          </w:p>
        </w:tc>
        <w:tc>
          <w:tcPr>
            <w:tcW w:w="2216" w:type="dxa"/>
            <w:shd w:val="clear" w:color="auto" w:fill="auto"/>
            <w:vAlign w:val="center"/>
          </w:tcPr>
          <w:p w:rsidR="00AE0DAC" w:rsidRPr="0039648E" w:rsidRDefault="00AE0DAC" w:rsidP="00485A59">
            <w:pPr>
              <w:pStyle w:val="ConsPlusNormal"/>
              <w:jc w:val="center"/>
              <w:rPr>
                <w:szCs w:val="24"/>
              </w:rPr>
            </w:pPr>
            <w:r w:rsidRPr="0039648E">
              <w:rPr>
                <w:szCs w:val="24"/>
              </w:rPr>
              <w:t>Улучшение материально-технической базы муниципальных учреждений городского округа</w:t>
            </w:r>
            <w:r>
              <w:rPr>
                <w:szCs w:val="24"/>
              </w:rPr>
              <w:t xml:space="preserve">, приобретение муниципального имущества для нужд города </w:t>
            </w:r>
          </w:p>
        </w:tc>
        <w:tc>
          <w:tcPr>
            <w:tcW w:w="3185" w:type="dxa"/>
            <w:shd w:val="clear" w:color="auto" w:fill="auto"/>
            <w:vAlign w:val="center"/>
          </w:tcPr>
          <w:p w:rsidR="00AE0DAC" w:rsidRPr="0039648E" w:rsidRDefault="00AE0DAC" w:rsidP="00485A59">
            <w:pPr>
              <w:pStyle w:val="ConsPlusNormal"/>
              <w:jc w:val="center"/>
              <w:rPr>
                <w:szCs w:val="24"/>
              </w:rPr>
            </w:pPr>
            <w:r w:rsidRPr="001F39E3">
              <w:rPr>
                <w:szCs w:val="24"/>
              </w:rPr>
              <w:t>Доля объектов муниципального имущества, учтенных в реестре объектов муниципальной собственности Осинниковского городского округа, от общего числа выявленных и подлежащих учету объектов муниципального имущества (в рамках текущего года)</w:t>
            </w:r>
          </w:p>
        </w:tc>
        <w:tc>
          <w:tcPr>
            <w:tcW w:w="2635" w:type="dxa"/>
            <w:shd w:val="clear" w:color="auto" w:fill="auto"/>
            <w:vAlign w:val="center"/>
          </w:tcPr>
          <w:p w:rsidR="00AE0DAC" w:rsidRPr="0039648E" w:rsidRDefault="00AE0DAC" w:rsidP="00485A59">
            <w:pPr>
              <w:pStyle w:val="ConsPlusNormal"/>
              <w:jc w:val="center"/>
            </w:pPr>
            <w:r w:rsidRPr="0039648E">
              <w:t>Kв / Kу x 100%, где:</w:t>
            </w:r>
          </w:p>
          <w:p w:rsidR="00AE0DAC" w:rsidRPr="0039648E" w:rsidRDefault="00AE0DAC" w:rsidP="00485A59">
            <w:pPr>
              <w:pStyle w:val="ConsPlusNormal"/>
              <w:jc w:val="center"/>
              <w:rPr>
                <w:szCs w:val="24"/>
              </w:rPr>
            </w:pPr>
            <w:r w:rsidRPr="0039648E">
              <w:t>Kв - количество выявленных и подлежащих учету объектов; Kу - количество объектов учтенных в реестре объектов муниципальной собственности Осинниковского городского округа</w:t>
            </w:r>
          </w:p>
        </w:tc>
      </w:tr>
      <w:tr w:rsidR="003C5B5D" w:rsidRPr="0039648E" w:rsidTr="00485A59">
        <w:trPr>
          <w:jc w:val="center"/>
        </w:trPr>
        <w:tc>
          <w:tcPr>
            <w:tcW w:w="10328" w:type="dxa"/>
            <w:gridSpan w:val="4"/>
            <w:shd w:val="clear" w:color="auto" w:fill="auto"/>
          </w:tcPr>
          <w:p w:rsidR="003C5B5D" w:rsidRPr="0039648E" w:rsidRDefault="003C5B5D" w:rsidP="00485A59">
            <w:pPr>
              <w:numPr>
                <w:ilvl w:val="0"/>
                <w:numId w:val="3"/>
              </w:numPr>
              <w:autoSpaceDE w:val="0"/>
              <w:autoSpaceDN w:val="0"/>
              <w:adjustRightInd w:val="0"/>
              <w:jc w:val="center"/>
              <w:rPr>
                <w:rFonts w:ascii="Times New Roman" w:hAnsi="Times New Roman"/>
              </w:rPr>
            </w:pPr>
            <w:r w:rsidRPr="00485A59">
              <w:rPr>
                <w:rFonts w:ascii="Times New Roman" w:hAnsi="Times New Roman"/>
              </w:rPr>
              <w:t>Задача: Содержание</w:t>
            </w:r>
            <w:r w:rsidRPr="0039648E">
              <w:rPr>
                <w:rFonts w:ascii="Times New Roman" w:hAnsi="Times New Roman"/>
              </w:rPr>
              <w:t xml:space="preserve"> муниципального имущества</w:t>
            </w:r>
          </w:p>
        </w:tc>
      </w:tr>
      <w:tr w:rsidR="001A785B" w:rsidRPr="0039648E" w:rsidTr="00485A59">
        <w:trPr>
          <w:trHeight w:val="1566"/>
          <w:jc w:val="center"/>
        </w:trPr>
        <w:tc>
          <w:tcPr>
            <w:tcW w:w="2292" w:type="dxa"/>
            <w:shd w:val="clear" w:color="auto" w:fill="auto"/>
          </w:tcPr>
          <w:p w:rsidR="001A785B" w:rsidRPr="00485A59" w:rsidRDefault="009F5A6A" w:rsidP="00485A59">
            <w:pPr>
              <w:pStyle w:val="ConsPlusNormal"/>
              <w:numPr>
                <w:ilvl w:val="1"/>
                <w:numId w:val="3"/>
              </w:numPr>
              <w:spacing w:before="240"/>
              <w:ind w:left="0" w:firstLine="0"/>
              <w:jc w:val="both"/>
              <w:rPr>
                <w:szCs w:val="24"/>
              </w:rPr>
            </w:pPr>
            <w:r>
              <w:rPr>
                <w:szCs w:val="24"/>
              </w:rPr>
              <w:t>М</w:t>
            </w:r>
            <w:r w:rsidR="001A785B" w:rsidRPr="00485A59">
              <w:rPr>
                <w:szCs w:val="24"/>
              </w:rPr>
              <w:t xml:space="preserve">ероприятие: </w:t>
            </w:r>
            <w:r w:rsidR="00485A59">
              <w:rPr>
                <w:szCs w:val="24"/>
              </w:rPr>
              <w:t>«</w:t>
            </w:r>
            <w:r w:rsidR="001A785B" w:rsidRPr="00485A59">
              <w:rPr>
                <w:szCs w:val="24"/>
              </w:rPr>
              <w:t>Содержание и обслуживание казны муниципального образования</w:t>
            </w:r>
            <w:r w:rsidR="00485A59">
              <w:rPr>
                <w:szCs w:val="24"/>
              </w:rPr>
              <w:t>»</w:t>
            </w:r>
          </w:p>
        </w:tc>
        <w:tc>
          <w:tcPr>
            <w:tcW w:w="2216" w:type="dxa"/>
            <w:shd w:val="clear" w:color="auto" w:fill="auto"/>
            <w:vAlign w:val="center"/>
          </w:tcPr>
          <w:p w:rsidR="001A785B" w:rsidRPr="00512964" w:rsidRDefault="001A785B" w:rsidP="00FB01F8">
            <w:pPr>
              <w:pStyle w:val="ConsPlusNormal"/>
              <w:spacing w:before="240"/>
              <w:jc w:val="center"/>
              <w:rPr>
                <w:szCs w:val="24"/>
                <w:highlight w:val="yellow"/>
              </w:rPr>
            </w:pPr>
            <w:r w:rsidRPr="004C625B">
              <w:rPr>
                <w:szCs w:val="24"/>
              </w:rPr>
              <w:t>Инвентаризация муниципальных объектов, организация и проведение работ по изготовлению технической документации на объекты недвижимости</w:t>
            </w:r>
          </w:p>
        </w:tc>
        <w:tc>
          <w:tcPr>
            <w:tcW w:w="3185" w:type="dxa"/>
            <w:shd w:val="clear" w:color="auto" w:fill="auto"/>
            <w:vAlign w:val="center"/>
          </w:tcPr>
          <w:p w:rsidR="001A785B" w:rsidRPr="00512964" w:rsidRDefault="001A785B" w:rsidP="00FA3D0E">
            <w:pPr>
              <w:autoSpaceDE w:val="0"/>
              <w:autoSpaceDN w:val="0"/>
              <w:adjustRightInd w:val="0"/>
              <w:jc w:val="center"/>
              <w:rPr>
                <w:rFonts w:ascii="Times New Roman" w:hAnsi="Times New Roman"/>
                <w:highlight w:val="yellow"/>
              </w:rPr>
            </w:pPr>
            <w:r w:rsidRPr="001F39E3">
              <w:rPr>
                <w:rFonts w:ascii="Times New Roman" w:hAnsi="Times New Roman"/>
              </w:rPr>
              <w:t>Процент выполнения плана по проведению контрольных инвентаризаций</w:t>
            </w:r>
          </w:p>
        </w:tc>
        <w:tc>
          <w:tcPr>
            <w:tcW w:w="2635" w:type="dxa"/>
            <w:shd w:val="clear" w:color="auto" w:fill="auto"/>
            <w:vAlign w:val="center"/>
          </w:tcPr>
          <w:p w:rsidR="00244216" w:rsidRPr="00244216" w:rsidRDefault="00244216" w:rsidP="00244216">
            <w:pPr>
              <w:pStyle w:val="ConsPlusNormal"/>
              <w:jc w:val="center"/>
            </w:pPr>
            <w:r w:rsidRPr="0039648E">
              <w:rPr>
                <w:lang w:val="en-US"/>
              </w:rPr>
              <w:t>KiF</w:t>
            </w:r>
            <w:r w:rsidRPr="00244216">
              <w:t xml:space="preserve"> / </w:t>
            </w:r>
            <w:r w:rsidRPr="0039648E">
              <w:rPr>
                <w:lang w:val="en-US"/>
              </w:rPr>
              <w:t>KiP</w:t>
            </w:r>
            <w:r w:rsidRPr="00244216">
              <w:t xml:space="preserve"> </w:t>
            </w:r>
            <w:r w:rsidRPr="0039648E">
              <w:rPr>
                <w:lang w:val="en-US"/>
              </w:rPr>
              <w:t>x</w:t>
            </w:r>
            <w:r w:rsidRPr="00244216">
              <w:t xml:space="preserve"> 100%, </w:t>
            </w:r>
            <w:r w:rsidRPr="0039648E">
              <w:t>где</w:t>
            </w:r>
            <w:r w:rsidRPr="00244216">
              <w:t>:</w:t>
            </w:r>
          </w:p>
          <w:p w:rsidR="00402AFC" w:rsidRPr="00402AFC" w:rsidRDefault="00244216" w:rsidP="00244216">
            <w:pPr>
              <w:pStyle w:val="ConsPlusNormal"/>
              <w:spacing w:before="240"/>
              <w:jc w:val="center"/>
            </w:pPr>
            <w:r w:rsidRPr="0039648E">
              <w:t>KiF - количество фактически проведенных инвентаризаций; KiP - количество инвентаризаций по плану</w:t>
            </w:r>
          </w:p>
        </w:tc>
      </w:tr>
      <w:tr w:rsidR="003C5B5D" w:rsidRPr="0039648E" w:rsidTr="00485A59">
        <w:trPr>
          <w:trHeight w:val="341"/>
          <w:jc w:val="center"/>
        </w:trPr>
        <w:tc>
          <w:tcPr>
            <w:tcW w:w="10328" w:type="dxa"/>
            <w:gridSpan w:val="4"/>
            <w:shd w:val="clear" w:color="auto" w:fill="auto"/>
          </w:tcPr>
          <w:p w:rsidR="003C5B5D" w:rsidRPr="00402AFC" w:rsidRDefault="003C5B5D" w:rsidP="00485A59">
            <w:pPr>
              <w:numPr>
                <w:ilvl w:val="0"/>
                <w:numId w:val="3"/>
              </w:numPr>
              <w:autoSpaceDE w:val="0"/>
              <w:autoSpaceDN w:val="0"/>
              <w:adjustRightInd w:val="0"/>
              <w:jc w:val="center"/>
              <w:rPr>
                <w:rFonts w:ascii="Times New Roman" w:hAnsi="Times New Roman"/>
                <w:sz w:val="20"/>
              </w:rPr>
            </w:pPr>
            <w:r w:rsidRPr="00402AFC">
              <w:rPr>
                <w:rFonts w:ascii="Times New Roman" w:hAnsi="Times New Roman"/>
              </w:rPr>
              <w:t>Задача: Разработка документов территориального планирования</w:t>
            </w:r>
          </w:p>
        </w:tc>
      </w:tr>
      <w:tr w:rsidR="00E33052" w:rsidRPr="0039648E" w:rsidTr="00485A59">
        <w:trPr>
          <w:trHeight w:val="2680"/>
          <w:jc w:val="center"/>
        </w:trPr>
        <w:tc>
          <w:tcPr>
            <w:tcW w:w="2292" w:type="dxa"/>
            <w:shd w:val="clear" w:color="auto" w:fill="auto"/>
          </w:tcPr>
          <w:p w:rsidR="00E33052" w:rsidRPr="0039648E" w:rsidRDefault="00485A59" w:rsidP="009F5A6A">
            <w:pPr>
              <w:pStyle w:val="ConsPlusNormal"/>
              <w:spacing w:before="240"/>
              <w:jc w:val="both"/>
              <w:rPr>
                <w:szCs w:val="24"/>
              </w:rPr>
            </w:pPr>
            <w:r w:rsidRPr="00485A59">
              <w:rPr>
                <w:szCs w:val="24"/>
              </w:rPr>
              <w:lastRenderedPageBreak/>
              <w:t xml:space="preserve">4.1 </w:t>
            </w:r>
            <w:r w:rsidR="009F5A6A">
              <w:rPr>
                <w:szCs w:val="24"/>
              </w:rPr>
              <w:t>М</w:t>
            </w:r>
            <w:r w:rsidR="00E33052" w:rsidRPr="00485A59">
              <w:rPr>
                <w:szCs w:val="24"/>
              </w:rPr>
              <w:t>ероприятие:</w:t>
            </w:r>
            <w:r w:rsidR="00E33052" w:rsidRPr="0039648E">
              <w:rPr>
                <w:szCs w:val="24"/>
              </w:rPr>
              <w:t xml:space="preserve"> </w:t>
            </w:r>
            <w:r>
              <w:rPr>
                <w:szCs w:val="24"/>
              </w:rPr>
              <w:t>«</w:t>
            </w:r>
            <w:r w:rsidR="00E33052" w:rsidRPr="0039648E">
              <w:rPr>
                <w:szCs w:val="24"/>
              </w:rPr>
              <w:t>Проведение государственного кадастрового учета земельных участков</w:t>
            </w:r>
            <w:r>
              <w:rPr>
                <w:szCs w:val="24"/>
              </w:rPr>
              <w:t>»</w:t>
            </w:r>
          </w:p>
        </w:tc>
        <w:tc>
          <w:tcPr>
            <w:tcW w:w="2216" w:type="dxa"/>
            <w:tcBorders>
              <w:right w:val="single" w:sz="4" w:space="0" w:color="auto"/>
            </w:tcBorders>
            <w:shd w:val="clear" w:color="auto" w:fill="auto"/>
            <w:vAlign w:val="center"/>
          </w:tcPr>
          <w:p w:rsidR="00E33052" w:rsidRPr="00FA3D0E" w:rsidRDefault="00E33052" w:rsidP="00FA3D0E">
            <w:pPr>
              <w:autoSpaceDE w:val="0"/>
              <w:autoSpaceDN w:val="0"/>
              <w:adjustRightInd w:val="0"/>
              <w:jc w:val="center"/>
              <w:rPr>
                <w:rFonts w:ascii="Times New Roman" w:hAnsi="Times New Roman"/>
              </w:rPr>
            </w:pPr>
            <w:r w:rsidRPr="0039648E">
              <w:rPr>
                <w:rFonts w:ascii="Times New Roman" w:hAnsi="Times New Roman"/>
              </w:rPr>
              <w:t>Подготовка документации</w:t>
            </w:r>
          </w:p>
        </w:tc>
        <w:tc>
          <w:tcPr>
            <w:tcW w:w="3185" w:type="dxa"/>
            <w:tcBorders>
              <w:top w:val="single" w:sz="4" w:space="0" w:color="auto"/>
              <w:left w:val="single" w:sz="4" w:space="0" w:color="auto"/>
              <w:right w:val="single" w:sz="4" w:space="0" w:color="auto"/>
            </w:tcBorders>
            <w:shd w:val="clear" w:color="auto" w:fill="auto"/>
            <w:vAlign w:val="center"/>
          </w:tcPr>
          <w:p w:rsidR="00E33052" w:rsidRPr="001F39E3" w:rsidRDefault="005D057F" w:rsidP="000E793E">
            <w:pPr>
              <w:pStyle w:val="ConsPlusNormal"/>
              <w:spacing w:before="240"/>
            </w:pPr>
            <w:r>
              <w:t>Доля земельных участков, в отношении которых проведены кадастровые работы в отчетном периоде</w:t>
            </w:r>
            <w:r w:rsidR="00B46AA4">
              <w:t xml:space="preserve"> по сравнению с предыдущим периодом</w:t>
            </w:r>
          </w:p>
        </w:tc>
        <w:tc>
          <w:tcPr>
            <w:tcW w:w="2635" w:type="dxa"/>
            <w:tcBorders>
              <w:top w:val="single" w:sz="4" w:space="0" w:color="auto"/>
              <w:left w:val="single" w:sz="4" w:space="0" w:color="auto"/>
              <w:right w:val="single" w:sz="4" w:space="0" w:color="auto"/>
            </w:tcBorders>
            <w:shd w:val="clear" w:color="auto" w:fill="auto"/>
            <w:vAlign w:val="center"/>
          </w:tcPr>
          <w:p w:rsidR="00E33052" w:rsidRDefault="00E33052" w:rsidP="00BB1006">
            <w:pPr>
              <w:pStyle w:val="ConsPlusNormal"/>
              <w:spacing w:before="240"/>
              <w:rPr>
                <w:szCs w:val="24"/>
              </w:rPr>
            </w:pPr>
            <w:r>
              <w:rPr>
                <w:szCs w:val="24"/>
              </w:rPr>
              <w:t>Д</w:t>
            </w:r>
            <w:r w:rsidR="005D057F">
              <w:rPr>
                <w:szCs w:val="24"/>
              </w:rPr>
              <w:t>у</w:t>
            </w:r>
            <w:r>
              <w:rPr>
                <w:szCs w:val="24"/>
              </w:rPr>
              <w:t>=(</w:t>
            </w:r>
            <w:r w:rsidR="005D057F">
              <w:rPr>
                <w:szCs w:val="24"/>
              </w:rPr>
              <w:t>А</w:t>
            </w:r>
            <w:r>
              <w:rPr>
                <w:szCs w:val="24"/>
              </w:rPr>
              <w:t>/</w:t>
            </w:r>
            <w:r w:rsidR="005D057F">
              <w:rPr>
                <w:szCs w:val="24"/>
              </w:rPr>
              <w:t>В</w:t>
            </w:r>
            <w:r>
              <w:rPr>
                <w:szCs w:val="24"/>
              </w:rPr>
              <w:t>)*100, где</w:t>
            </w:r>
          </w:p>
          <w:p w:rsidR="00E33052" w:rsidRDefault="00E33052" w:rsidP="00BB1006">
            <w:pPr>
              <w:pStyle w:val="ConsPlusNormal"/>
              <w:spacing w:before="240"/>
              <w:rPr>
                <w:szCs w:val="24"/>
              </w:rPr>
            </w:pPr>
            <w:r>
              <w:rPr>
                <w:szCs w:val="24"/>
              </w:rPr>
              <w:t>Д</w:t>
            </w:r>
            <w:r w:rsidR="005D057F">
              <w:rPr>
                <w:szCs w:val="24"/>
              </w:rPr>
              <w:t>у</w:t>
            </w:r>
            <w:r w:rsidR="00BB1006">
              <w:rPr>
                <w:szCs w:val="24"/>
              </w:rPr>
              <w:t xml:space="preserve"> </w:t>
            </w:r>
            <w:r>
              <w:rPr>
                <w:szCs w:val="24"/>
              </w:rPr>
              <w:t>-</w:t>
            </w:r>
            <w:r w:rsidR="00BB1006">
              <w:rPr>
                <w:szCs w:val="24"/>
              </w:rPr>
              <w:t xml:space="preserve"> </w:t>
            </w:r>
            <w:r>
              <w:rPr>
                <w:szCs w:val="24"/>
              </w:rPr>
              <w:t xml:space="preserve">доля </w:t>
            </w:r>
            <w:r w:rsidR="005D057F">
              <w:rPr>
                <w:szCs w:val="24"/>
              </w:rPr>
              <w:t>земельных участков</w:t>
            </w:r>
            <w:r w:rsidR="005D057F">
              <w:t xml:space="preserve"> отношении которых проведены кадастровые работы в отчетном периоде</w:t>
            </w:r>
            <w:r>
              <w:rPr>
                <w:szCs w:val="24"/>
              </w:rPr>
              <w:t>,</w:t>
            </w:r>
          </w:p>
          <w:p w:rsidR="00E33052" w:rsidRDefault="005D057F" w:rsidP="00BB1006">
            <w:pPr>
              <w:pStyle w:val="ConsPlusNormal"/>
              <w:spacing w:before="240"/>
              <w:rPr>
                <w:szCs w:val="24"/>
              </w:rPr>
            </w:pPr>
            <w:r>
              <w:rPr>
                <w:szCs w:val="24"/>
              </w:rPr>
              <w:t>А</w:t>
            </w:r>
            <w:r w:rsidR="00BB1006">
              <w:rPr>
                <w:szCs w:val="24"/>
              </w:rPr>
              <w:t xml:space="preserve"> </w:t>
            </w:r>
            <w:r w:rsidR="00E33052">
              <w:rPr>
                <w:szCs w:val="24"/>
              </w:rPr>
              <w:t>-</w:t>
            </w:r>
            <w:r w:rsidR="00BB1006">
              <w:rPr>
                <w:szCs w:val="24"/>
              </w:rPr>
              <w:t xml:space="preserve"> </w:t>
            </w:r>
            <w:r w:rsidR="00E33052">
              <w:rPr>
                <w:szCs w:val="24"/>
              </w:rPr>
              <w:t xml:space="preserve"> </w:t>
            </w:r>
            <w:r>
              <w:rPr>
                <w:szCs w:val="24"/>
              </w:rPr>
              <w:t>проведены кадастровые работы в прошедшем периоде</w:t>
            </w:r>
            <w:r w:rsidR="00E33052">
              <w:rPr>
                <w:szCs w:val="24"/>
              </w:rPr>
              <w:t>,</w:t>
            </w:r>
          </w:p>
          <w:p w:rsidR="00E33052" w:rsidRPr="0039648E" w:rsidRDefault="005D057F" w:rsidP="005D057F">
            <w:pPr>
              <w:pStyle w:val="ConsPlusNormal"/>
              <w:spacing w:before="240"/>
              <w:rPr>
                <w:szCs w:val="24"/>
              </w:rPr>
            </w:pPr>
            <w:r>
              <w:rPr>
                <w:szCs w:val="24"/>
              </w:rPr>
              <w:t>В</w:t>
            </w:r>
            <w:r w:rsidR="00BB1006">
              <w:rPr>
                <w:szCs w:val="24"/>
              </w:rPr>
              <w:t xml:space="preserve"> </w:t>
            </w:r>
            <w:r>
              <w:rPr>
                <w:szCs w:val="24"/>
              </w:rPr>
              <w:t>–</w:t>
            </w:r>
            <w:r w:rsidR="00E33052">
              <w:rPr>
                <w:szCs w:val="24"/>
              </w:rPr>
              <w:t xml:space="preserve"> </w:t>
            </w:r>
            <w:r>
              <w:rPr>
                <w:szCs w:val="24"/>
              </w:rPr>
              <w:t>проведено кадастровых работ в отчетном периоде</w:t>
            </w:r>
            <w:r w:rsidR="00BB1006">
              <w:rPr>
                <w:szCs w:val="24"/>
              </w:rPr>
              <w:t>.</w:t>
            </w:r>
          </w:p>
        </w:tc>
      </w:tr>
    </w:tbl>
    <w:p w:rsidR="0039648E" w:rsidRPr="00011B1F" w:rsidRDefault="0039648E" w:rsidP="0039648E">
      <w:pPr>
        <w:pStyle w:val="ConsPlusNormal"/>
        <w:spacing w:before="240"/>
        <w:ind w:firstLine="540"/>
        <w:jc w:val="center"/>
        <w:rPr>
          <w:b/>
          <w:szCs w:val="24"/>
        </w:rPr>
      </w:pPr>
      <w:r w:rsidRPr="00011B1F">
        <w:rPr>
          <w:b/>
          <w:szCs w:val="24"/>
        </w:rPr>
        <w:t>4. Ресурсное обеспечение реализации муниципальной программы</w:t>
      </w:r>
    </w:p>
    <w:p w:rsidR="0039648E" w:rsidRPr="0039648E" w:rsidRDefault="0039648E" w:rsidP="0039648E">
      <w:pPr>
        <w:pStyle w:val="ConsPlusNormal"/>
        <w:ind w:firstLine="540"/>
        <w:jc w:val="both"/>
      </w:pPr>
    </w:p>
    <w:tbl>
      <w:tblPr>
        <w:tblW w:w="10170" w:type="dxa"/>
        <w:jc w:val="center"/>
        <w:tblInd w:w="-5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8"/>
        <w:gridCol w:w="2101"/>
        <w:gridCol w:w="1896"/>
        <w:gridCol w:w="1701"/>
        <w:gridCol w:w="1584"/>
      </w:tblGrid>
      <w:tr w:rsidR="00011B1F" w:rsidRPr="009208BD" w:rsidTr="005E60AC">
        <w:trPr>
          <w:jc w:val="center"/>
        </w:trPr>
        <w:tc>
          <w:tcPr>
            <w:tcW w:w="2888" w:type="dxa"/>
            <w:vMerge w:val="restart"/>
            <w:shd w:val="clear" w:color="auto" w:fill="auto"/>
          </w:tcPr>
          <w:p w:rsidR="00011B1F" w:rsidRPr="009208BD" w:rsidRDefault="00011B1F" w:rsidP="008B0CC6">
            <w:pPr>
              <w:pStyle w:val="ConsPlusNormal"/>
              <w:jc w:val="center"/>
              <w:outlineLvl w:val="1"/>
              <w:rPr>
                <w:sz w:val="22"/>
                <w:szCs w:val="22"/>
              </w:rPr>
            </w:pPr>
            <w:r w:rsidRPr="009208BD">
              <w:rPr>
                <w:sz w:val="22"/>
                <w:szCs w:val="22"/>
              </w:rPr>
              <w:t>Наименование муниципальной программы,</w:t>
            </w:r>
          </w:p>
          <w:p w:rsidR="00011B1F" w:rsidRPr="009208BD" w:rsidRDefault="00011B1F" w:rsidP="008B0CC6">
            <w:pPr>
              <w:pStyle w:val="ConsPlusNormal"/>
              <w:jc w:val="center"/>
              <w:outlineLvl w:val="1"/>
              <w:rPr>
                <w:sz w:val="22"/>
                <w:szCs w:val="22"/>
              </w:rPr>
            </w:pPr>
            <w:r w:rsidRPr="009208BD">
              <w:rPr>
                <w:sz w:val="22"/>
                <w:szCs w:val="22"/>
              </w:rPr>
              <w:t>мероприятия</w:t>
            </w:r>
          </w:p>
        </w:tc>
        <w:tc>
          <w:tcPr>
            <w:tcW w:w="2101" w:type="dxa"/>
            <w:vMerge w:val="restart"/>
            <w:shd w:val="clear" w:color="auto" w:fill="auto"/>
            <w:vAlign w:val="center"/>
          </w:tcPr>
          <w:p w:rsidR="00011B1F" w:rsidRPr="009208BD" w:rsidRDefault="00011B1F" w:rsidP="008B0CC6">
            <w:pPr>
              <w:pStyle w:val="ConsPlusNormal"/>
              <w:jc w:val="center"/>
              <w:outlineLvl w:val="1"/>
              <w:rPr>
                <w:sz w:val="22"/>
                <w:szCs w:val="22"/>
              </w:rPr>
            </w:pPr>
            <w:r w:rsidRPr="009208BD">
              <w:rPr>
                <w:sz w:val="22"/>
                <w:szCs w:val="22"/>
              </w:rPr>
              <w:t>Источник финансирования</w:t>
            </w:r>
          </w:p>
        </w:tc>
        <w:tc>
          <w:tcPr>
            <w:tcW w:w="5181" w:type="dxa"/>
            <w:gridSpan w:val="3"/>
            <w:shd w:val="clear" w:color="auto" w:fill="auto"/>
            <w:vAlign w:val="center"/>
          </w:tcPr>
          <w:p w:rsidR="00011B1F" w:rsidRPr="009208BD" w:rsidRDefault="00011B1F" w:rsidP="008B0CC6">
            <w:pPr>
              <w:pStyle w:val="ConsPlusNormal"/>
              <w:jc w:val="center"/>
              <w:outlineLvl w:val="1"/>
              <w:rPr>
                <w:sz w:val="22"/>
                <w:szCs w:val="22"/>
              </w:rPr>
            </w:pPr>
            <w:r w:rsidRPr="009208BD">
              <w:rPr>
                <w:sz w:val="22"/>
                <w:szCs w:val="22"/>
              </w:rPr>
              <w:t>Объем финансовых ресурсов, тыс.рублей</w:t>
            </w:r>
          </w:p>
        </w:tc>
      </w:tr>
      <w:tr w:rsidR="00011B1F" w:rsidRPr="009208BD" w:rsidTr="005E60AC">
        <w:trPr>
          <w:jc w:val="center"/>
        </w:trPr>
        <w:tc>
          <w:tcPr>
            <w:tcW w:w="2888" w:type="dxa"/>
            <w:vMerge/>
            <w:shd w:val="clear" w:color="auto" w:fill="auto"/>
          </w:tcPr>
          <w:p w:rsidR="00011B1F" w:rsidRPr="009208BD" w:rsidRDefault="00011B1F" w:rsidP="008B0CC6">
            <w:pPr>
              <w:pStyle w:val="ConsPlusNormal"/>
              <w:jc w:val="center"/>
              <w:outlineLvl w:val="1"/>
              <w:rPr>
                <w:sz w:val="22"/>
                <w:szCs w:val="22"/>
              </w:rPr>
            </w:pPr>
          </w:p>
        </w:tc>
        <w:tc>
          <w:tcPr>
            <w:tcW w:w="2101" w:type="dxa"/>
            <w:vMerge/>
            <w:shd w:val="clear" w:color="auto" w:fill="auto"/>
            <w:vAlign w:val="center"/>
          </w:tcPr>
          <w:p w:rsidR="00011B1F" w:rsidRPr="009208BD" w:rsidRDefault="00011B1F" w:rsidP="008B0CC6">
            <w:pPr>
              <w:pStyle w:val="ConsPlusNormal"/>
              <w:jc w:val="center"/>
              <w:outlineLvl w:val="1"/>
              <w:rPr>
                <w:sz w:val="22"/>
                <w:szCs w:val="22"/>
              </w:rPr>
            </w:pPr>
          </w:p>
        </w:tc>
        <w:tc>
          <w:tcPr>
            <w:tcW w:w="1896" w:type="dxa"/>
            <w:vAlign w:val="center"/>
          </w:tcPr>
          <w:p w:rsidR="00011B1F" w:rsidRPr="009208BD" w:rsidRDefault="00011B1F" w:rsidP="008B0CC6">
            <w:pPr>
              <w:pStyle w:val="ConsPlusNormal"/>
              <w:jc w:val="center"/>
              <w:outlineLvl w:val="1"/>
              <w:rPr>
                <w:sz w:val="22"/>
                <w:szCs w:val="22"/>
              </w:rPr>
            </w:pPr>
            <w:r w:rsidRPr="009208BD">
              <w:rPr>
                <w:sz w:val="22"/>
                <w:szCs w:val="22"/>
              </w:rPr>
              <w:t>2021</w:t>
            </w:r>
            <w:r>
              <w:rPr>
                <w:sz w:val="22"/>
                <w:szCs w:val="22"/>
              </w:rPr>
              <w:t xml:space="preserve"> </w:t>
            </w:r>
            <w:r w:rsidRPr="009208BD">
              <w:rPr>
                <w:sz w:val="22"/>
                <w:szCs w:val="22"/>
              </w:rPr>
              <w:t>год</w:t>
            </w:r>
          </w:p>
        </w:tc>
        <w:tc>
          <w:tcPr>
            <w:tcW w:w="1701" w:type="dxa"/>
            <w:vAlign w:val="center"/>
          </w:tcPr>
          <w:p w:rsidR="00011B1F" w:rsidRPr="009208BD" w:rsidRDefault="00011B1F" w:rsidP="008B0CC6">
            <w:pPr>
              <w:pStyle w:val="ConsPlusNormal"/>
              <w:jc w:val="center"/>
              <w:outlineLvl w:val="1"/>
              <w:rPr>
                <w:sz w:val="22"/>
                <w:szCs w:val="22"/>
              </w:rPr>
            </w:pPr>
            <w:r w:rsidRPr="009208BD">
              <w:rPr>
                <w:sz w:val="22"/>
                <w:szCs w:val="22"/>
              </w:rPr>
              <w:t>2022 год</w:t>
            </w:r>
          </w:p>
        </w:tc>
        <w:tc>
          <w:tcPr>
            <w:tcW w:w="1584" w:type="dxa"/>
            <w:vAlign w:val="center"/>
          </w:tcPr>
          <w:p w:rsidR="00011B1F" w:rsidRPr="009208BD" w:rsidRDefault="00011B1F" w:rsidP="008B0CC6">
            <w:pPr>
              <w:pStyle w:val="ConsPlusNormal"/>
              <w:jc w:val="center"/>
              <w:outlineLvl w:val="1"/>
              <w:rPr>
                <w:sz w:val="22"/>
                <w:szCs w:val="22"/>
              </w:rPr>
            </w:pPr>
            <w:r w:rsidRPr="009208BD">
              <w:rPr>
                <w:sz w:val="22"/>
                <w:szCs w:val="22"/>
              </w:rPr>
              <w:t>2023 год</w:t>
            </w:r>
          </w:p>
        </w:tc>
      </w:tr>
      <w:tr w:rsidR="00011B1F" w:rsidRPr="009208BD" w:rsidTr="005E60AC">
        <w:trPr>
          <w:jc w:val="center"/>
        </w:trPr>
        <w:tc>
          <w:tcPr>
            <w:tcW w:w="2888" w:type="dxa"/>
            <w:shd w:val="clear" w:color="auto" w:fill="auto"/>
          </w:tcPr>
          <w:p w:rsidR="00011B1F" w:rsidRPr="009208BD" w:rsidRDefault="00011B1F" w:rsidP="008B0CC6">
            <w:pPr>
              <w:pStyle w:val="ConsPlusNormal"/>
              <w:jc w:val="center"/>
              <w:outlineLvl w:val="1"/>
              <w:rPr>
                <w:sz w:val="22"/>
                <w:szCs w:val="22"/>
              </w:rPr>
            </w:pPr>
            <w:r w:rsidRPr="009208BD">
              <w:rPr>
                <w:sz w:val="22"/>
                <w:szCs w:val="22"/>
              </w:rPr>
              <w:t>1</w:t>
            </w:r>
          </w:p>
        </w:tc>
        <w:tc>
          <w:tcPr>
            <w:tcW w:w="2101" w:type="dxa"/>
            <w:shd w:val="clear" w:color="auto" w:fill="auto"/>
          </w:tcPr>
          <w:p w:rsidR="00011B1F" w:rsidRPr="009208BD" w:rsidRDefault="00011B1F" w:rsidP="008B0CC6">
            <w:pPr>
              <w:pStyle w:val="ConsPlusNormal"/>
              <w:jc w:val="center"/>
              <w:outlineLvl w:val="1"/>
              <w:rPr>
                <w:sz w:val="22"/>
                <w:szCs w:val="22"/>
              </w:rPr>
            </w:pPr>
            <w:r w:rsidRPr="009208BD">
              <w:rPr>
                <w:sz w:val="22"/>
                <w:szCs w:val="22"/>
              </w:rPr>
              <w:t>2</w:t>
            </w:r>
          </w:p>
        </w:tc>
        <w:tc>
          <w:tcPr>
            <w:tcW w:w="1896" w:type="dxa"/>
          </w:tcPr>
          <w:p w:rsidR="00011B1F" w:rsidRPr="009208BD" w:rsidRDefault="009F5A6A" w:rsidP="008B0CC6">
            <w:pPr>
              <w:pStyle w:val="ConsPlusNormal"/>
              <w:jc w:val="center"/>
              <w:outlineLvl w:val="1"/>
              <w:rPr>
                <w:sz w:val="22"/>
                <w:szCs w:val="22"/>
              </w:rPr>
            </w:pPr>
            <w:r>
              <w:rPr>
                <w:sz w:val="22"/>
                <w:szCs w:val="22"/>
              </w:rPr>
              <w:t>3</w:t>
            </w:r>
          </w:p>
        </w:tc>
        <w:tc>
          <w:tcPr>
            <w:tcW w:w="1701" w:type="dxa"/>
          </w:tcPr>
          <w:p w:rsidR="00011B1F" w:rsidRPr="009208BD" w:rsidRDefault="009F5A6A" w:rsidP="008B0CC6">
            <w:pPr>
              <w:pStyle w:val="ConsPlusNormal"/>
              <w:jc w:val="center"/>
              <w:outlineLvl w:val="1"/>
              <w:rPr>
                <w:sz w:val="22"/>
                <w:szCs w:val="22"/>
              </w:rPr>
            </w:pPr>
            <w:r>
              <w:rPr>
                <w:sz w:val="22"/>
                <w:szCs w:val="22"/>
              </w:rPr>
              <w:t>4</w:t>
            </w:r>
          </w:p>
        </w:tc>
        <w:tc>
          <w:tcPr>
            <w:tcW w:w="1584" w:type="dxa"/>
          </w:tcPr>
          <w:p w:rsidR="00011B1F" w:rsidRPr="009208BD" w:rsidRDefault="009F5A6A" w:rsidP="008B0CC6">
            <w:pPr>
              <w:pStyle w:val="ConsPlusNormal"/>
              <w:jc w:val="center"/>
              <w:outlineLvl w:val="1"/>
              <w:rPr>
                <w:sz w:val="22"/>
                <w:szCs w:val="22"/>
              </w:rPr>
            </w:pPr>
            <w:r>
              <w:rPr>
                <w:sz w:val="22"/>
                <w:szCs w:val="22"/>
              </w:rPr>
              <w:t>5</w:t>
            </w:r>
          </w:p>
        </w:tc>
      </w:tr>
      <w:tr w:rsidR="00011B1F" w:rsidRPr="00AB7A9E" w:rsidTr="005E60AC">
        <w:trPr>
          <w:jc w:val="center"/>
        </w:trPr>
        <w:tc>
          <w:tcPr>
            <w:tcW w:w="2888" w:type="dxa"/>
            <w:vMerge w:val="restart"/>
            <w:shd w:val="clear" w:color="auto" w:fill="auto"/>
          </w:tcPr>
          <w:p w:rsidR="00011B1F" w:rsidRPr="009208BD" w:rsidRDefault="00011B1F" w:rsidP="008B0CC6">
            <w:pPr>
              <w:pStyle w:val="ConsPlusTitle"/>
              <w:jc w:val="center"/>
              <w:rPr>
                <w:b w:val="0"/>
                <w:sz w:val="22"/>
                <w:szCs w:val="22"/>
              </w:rPr>
            </w:pPr>
            <w:r w:rsidRPr="009208BD">
              <w:rPr>
                <w:b w:val="0"/>
                <w:sz w:val="22"/>
                <w:szCs w:val="22"/>
              </w:rPr>
              <w:t>Муниципальная программа</w:t>
            </w:r>
          </w:p>
          <w:p w:rsidR="00011B1F" w:rsidRPr="009208BD" w:rsidRDefault="00011B1F" w:rsidP="008B0CC6">
            <w:pPr>
              <w:pStyle w:val="ConsPlusTitle"/>
              <w:jc w:val="center"/>
              <w:rPr>
                <w:b w:val="0"/>
                <w:sz w:val="22"/>
                <w:szCs w:val="22"/>
              </w:rPr>
            </w:pPr>
            <w:r>
              <w:rPr>
                <w:b w:val="0"/>
                <w:sz w:val="22"/>
                <w:szCs w:val="22"/>
              </w:rPr>
              <w:t>«</w:t>
            </w:r>
            <w:r w:rsidRPr="009208BD">
              <w:rPr>
                <w:b w:val="0"/>
                <w:sz w:val="22"/>
                <w:szCs w:val="22"/>
              </w:rPr>
              <w:t>Управление муниципальным имуществом и земельными участками Осинниковского городско</w:t>
            </w:r>
            <w:r>
              <w:rPr>
                <w:b w:val="0"/>
                <w:sz w:val="22"/>
                <w:szCs w:val="22"/>
              </w:rPr>
              <w:t>го округа»</w:t>
            </w:r>
            <w:r w:rsidRPr="009208BD">
              <w:rPr>
                <w:b w:val="0"/>
                <w:sz w:val="22"/>
                <w:szCs w:val="22"/>
              </w:rPr>
              <w:t xml:space="preserve">  </w:t>
            </w:r>
          </w:p>
          <w:p w:rsidR="00011B1F" w:rsidRPr="009208BD" w:rsidRDefault="00011B1F" w:rsidP="008B0CC6">
            <w:pPr>
              <w:pStyle w:val="ConsPlusTitle"/>
              <w:jc w:val="center"/>
              <w:rPr>
                <w:b w:val="0"/>
                <w:sz w:val="22"/>
                <w:szCs w:val="22"/>
              </w:rPr>
            </w:pPr>
            <w:r>
              <w:rPr>
                <w:b w:val="0"/>
                <w:sz w:val="22"/>
                <w:szCs w:val="22"/>
              </w:rPr>
              <w:t>на 2021-2023 годы</w:t>
            </w:r>
          </w:p>
          <w:p w:rsidR="00011B1F" w:rsidRPr="009208BD" w:rsidRDefault="00011B1F" w:rsidP="008B0CC6">
            <w:pPr>
              <w:pStyle w:val="ConsPlusNormal"/>
              <w:jc w:val="center"/>
              <w:outlineLvl w:val="1"/>
              <w:rPr>
                <w:sz w:val="22"/>
                <w:szCs w:val="22"/>
              </w:rPr>
            </w:pPr>
          </w:p>
        </w:tc>
        <w:tc>
          <w:tcPr>
            <w:tcW w:w="2101" w:type="dxa"/>
            <w:shd w:val="clear" w:color="auto" w:fill="auto"/>
          </w:tcPr>
          <w:p w:rsidR="00011B1F" w:rsidRPr="009208BD" w:rsidRDefault="00011B1F" w:rsidP="008B0CC6">
            <w:pPr>
              <w:pStyle w:val="ConsPlusNormal"/>
              <w:outlineLvl w:val="1"/>
              <w:rPr>
                <w:sz w:val="22"/>
                <w:szCs w:val="22"/>
              </w:rPr>
            </w:pPr>
            <w:r w:rsidRPr="009208BD">
              <w:rPr>
                <w:sz w:val="22"/>
                <w:szCs w:val="22"/>
              </w:rPr>
              <w:t>Всего:</w:t>
            </w:r>
          </w:p>
          <w:p w:rsidR="00011B1F" w:rsidRPr="002136D5" w:rsidRDefault="00011B1F" w:rsidP="008B0CC6">
            <w:pPr>
              <w:pStyle w:val="ConsPlusNormal"/>
              <w:outlineLvl w:val="1"/>
              <w:rPr>
                <w:i/>
                <w:sz w:val="20"/>
              </w:rPr>
            </w:pPr>
            <w:r w:rsidRPr="002136D5">
              <w:rPr>
                <w:i/>
                <w:sz w:val="20"/>
              </w:rPr>
              <w:t>в том числе кредиторская задолженность предшествующих периодов</w:t>
            </w:r>
          </w:p>
        </w:tc>
        <w:tc>
          <w:tcPr>
            <w:tcW w:w="1896" w:type="dxa"/>
            <w:vAlign w:val="center"/>
          </w:tcPr>
          <w:p w:rsidR="00011B1F" w:rsidRPr="00AB7A9E" w:rsidRDefault="00E86B76" w:rsidP="008B0CC6">
            <w:pPr>
              <w:pStyle w:val="ConsPlusNormal"/>
              <w:jc w:val="center"/>
              <w:outlineLvl w:val="1"/>
              <w:rPr>
                <w:sz w:val="22"/>
                <w:szCs w:val="22"/>
              </w:rPr>
            </w:pPr>
            <w:r>
              <w:rPr>
                <w:sz w:val="22"/>
                <w:szCs w:val="22"/>
              </w:rPr>
              <w:t>5 644,</w:t>
            </w:r>
            <w:r w:rsidR="008F139A">
              <w:rPr>
                <w:sz w:val="22"/>
                <w:szCs w:val="22"/>
              </w:rPr>
              <w:t>1</w:t>
            </w:r>
          </w:p>
          <w:p w:rsidR="00011B1F" w:rsidRPr="00AB7A9E" w:rsidRDefault="00011B1F" w:rsidP="008B0CC6">
            <w:pPr>
              <w:pStyle w:val="ConsPlusNormal"/>
              <w:jc w:val="center"/>
              <w:outlineLvl w:val="1"/>
              <w:rPr>
                <w:sz w:val="22"/>
                <w:szCs w:val="22"/>
              </w:rPr>
            </w:pPr>
          </w:p>
          <w:p w:rsidR="00011B1F" w:rsidRPr="00AB7A9E" w:rsidRDefault="007D16C4" w:rsidP="008F139A">
            <w:pPr>
              <w:pStyle w:val="ConsPlusNormal"/>
              <w:jc w:val="center"/>
              <w:outlineLvl w:val="1"/>
              <w:rPr>
                <w:sz w:val="22"/>
                <w:szCs w:val="22"/>
              </w:rPr>
            </w:pPr>
            <w:r>
              <w:rPr>
                <w:sz w:val="22"/>
                <w:szCs w:val="22"/>
              </w:rPr>
              <w:t>0,0</w:t>
            </w:r>
          </w:p>
        </w:tc>
        <w:tc>
          <w:tcPr>
            <w:tcW w:w="1701" w:type="dxa"/>
            <w:vAlign w:val="center"/>
          </w:tcPr>
          <w:p w:rsidR="00011B1F" w:rsidRPr="00AB7A9E" w:rsidRDefault="00011B1F" w:rsidP="00824AD8">
            <w:pPr>
              <w:pStyle w:val="ConsPlusNormal"/>
              <w:jc w:val="center"/>
              <w:outlineLvl w:val="1"/>
              <w:rPr>
                <w:sz w:val="22"/>
                <w:szCs w:val="22"/>
              </w:rPr>
            </w:pPr>
            <w:r w:rsidRPr="00AB7A9E">
              <w:rPr>
                <w:sz w:val="22"/>
                <w:szCs w:val="22"/>
              </w:rPr>
              <w:t>9</w:t>
            </w:r>
            <w:r>
              <w:rPr>
                <w:sz w:val="22"/>
                <w:szCs w:val="22"/>
              </w:rPr>
              <w:t xml:space="preserve"> </w:t>
            </w:r>
            <w:r w:rsidRPr="00AB7A9E">
              <w:rPr>
                <w:sz w:val="22"/>
                <w:szCs w:val="22"/>
              </w:rPr>
              <w:t>313,6</w:t>
            </w:r>
          </w:p>
          <w:p w:rsidR="00011B1F" w:rsidRPr="00AB7A9E" w:rsidRDefault="00011B1F" w:rsidP="008B0CC6">
            <w:pPr>
              <w:pStyle w:val="ConsPlusNormal"/>
              <w:jc w:val="center"/>
              <w:outlineLvl w:val="1"/>
              <w:rPr>
                <w:sz w:val="22"/>
                <w:szCs w:val="22"/>
              </w:rPr>
            </w:pPr>
          </w:p>
          <w:p w:rsidR="00011B1F" w:rsidRPr="00AB7A9E" w:rsidRDefault="00011B1F" w:rsidP="008F139A">
            <w:pPr>
              <w:pStyle w:val="ConsPlusNormal"/>
              <w:jc w:val="center"/>
              <w:outlineLvl w:val="1"/>
              <w:rPr>
                <w:sz w:val="22"/>
                <w:szCs w:val="22"/>
              </w:rPr>
            </w:pPr>
            <w:r w:rsidRPr="00AB7A9E">
              <w:rPr>
                <w:sz w:val="22"/>
                <w:szCs w:val="22"/>
              </w:rPr>
              <w:t>0,0</w:t>
            </w:r>
          </w:p>
        </w:tc>
        <w:tc>
          <w:tcPr>
            <w:tcW w:w="1584" w:type="dxa"/>
            <w:vAlign w:val="center"/>
          </w:tcPr>
          <w:p w:rsidR="00011B1F" w:rsidRPr="00AB7A9E" w:rsidRDefault="00011B1F" w:rsidP="00824AD8">
            <w:pPr>
              <w:pStyle w:val="ConsPlusNormal"/>
              <w:jc w:val="center"/>
              <w:outlineLvl w:val="1"/>
              <w:rPr>
                <w:sz w:val="22"/>
                <w:szCs w:val="22"/>
              </w:rPr>
            </w:pPr>
            <w:r w:rsidRPr="00AB7A9E">
              <w:rPr>
                <w:sz w:val="22"/>
                <w:szCs w:val="22"/>
              </w:rPr>
              <w:t>8</w:t>
            </w:r>
            <w:r>
              <w:rPr>
                <w:sz w:val="22"/>
                <w:szCs w:val="22"/>
              </w:rPr>
              <w:t xml:space="preserve"> </w:t>
            </w:r>
            <w:r w:rsidRPr="00AB7A9E">
              <w:rPr>
                <w:sz w:val="22"/>
                <w:szCs w:val="22"/>
              </w:rPr>
              <w:t>833,8</w:t>
            </w:r>
          </w:p>
          <w:p w:rsidR="00011B1F" w:rsidRPr="00AB7A9E" w:rsidRDefault="00011B1F" w:rsidP="008B0CC6">
            <w:pPr>
              <w:pStyle w:val="ConsPlusNormal"/>
              <w:jc w:val="center"/>
              <w:outlineLvl w:val="1"/>
              <w:rPr>
                <w:sz w:val="22"/>
                <w:szCs w:val="22"/>
              </w:rPr>
            </w:pPr>
          </w:p>
          <w:p w:rsidR="00011B1F" w:rsidRPr="00AB7A9E" w:rsidRDefault="00011B1F" w:rsidP="008F139A">
            <w:pPr>
              <w:pStyle w:val="ConsPlusNormal"/>
              <w:jc w:val="center"/>
              <w:outlineLvl w:val="1"/>
              <w:rPr>
                <w:sz w:val="22"/>
                <w:szCs w:val="22"/>
              </w:rPr>
            </w:pPr>
            <w:r w:rsidRPr="00AB7A9E">
              <w:rPr>
                <w:sz w:val="22"/>
                <w:szCs w:val="22"/>
              </w:rPr>
              <w:t>0,0</w:t>
            </w:r>
          </w:p>
        </w:tc>
      </w:tr>
      <w:tr w:rsidR="00011B1F" w:rsidRPr="00AB7A9E" w:rsidTr="005E60AC">
        <w:trPr>
          <w:jc w:val="center"/>
        </w:trPr>
        <w:tc>
          <w:tcPr>
            <w:tcW w:w="2888" w:type="dxa"/>
            <w:vMerge/>
            <w:shd w:val="clear" w:color="auto" w:fill="auto"/>
          </w:tcPr>
          <w:p w:rsidR="00011B1F" w:rsidRPr="009208BD" w:rsidRDefault="00011B1F" w:rsidP="008B0CC6">
            <w:pPr>
              <w:pStyle w:val="ConsPlusNormal"/>
              <w:jc w:val="center"/>
              <w:outlineLvl w:val="1"/>
              <w:rPr>
                <w:sz w:val="22"/>
                <w:szCs w:val="22"/>
              </w:rPr>
            </w:pPr>
          </w:p>
        </w:tc>
        <w:tc>
          <w:tcPr>
            <w:tcW w:w="2101" w:type="dxa"/>
            <w:shd w:val="clear" w:color="auto" w:fill="auto"/>
          </w:tcPr>
          <w:p w:rsidR="00011B1F" w:rsidRPr="009208BD" w:rsidRDefault="00011B1F" w:rsidP="008B0CC6">
            <w:pPr>
              <w:pStyle w:val="ConsPlusNormal"/>
              <w:outlineLvl w:val="1"/>
              <w:rPr>
                <w:sz w:val="22"/>
                <w:szCs w:val="22"/>
              </w:rPr>
            </w:pPr>
            <w:r w:rsidRPr="009208BD">
              <w:rPr>
                <w:sz w:val="22"/>
                <w:szCs w:val="22"/>
              </w:rPr>
              <w:t>Бюджет Осинниковского городского округа</w:t>
            </w:r>
          </w:p>
        </w:tc>
        <w:tc>
          <w:tcPr>
            <w:tcW w:w="1896" w:type="dxa"/>
            <w:vAlign w:val="center"/>
          </w:tcPr>
          <w:p w:rsidR="00011B1F" w:rsidRPr="00AB7A9E" w:rsidRDefault="00011B1F" w:rsidP="008B0CC6">
            <w:pPr>
              <w:pStyle w:val="ConsPlusNormal"/>
              <w:jc w:val="center"/>
              <w:outlineLvl w:val="1"/>
              <w:rPr>
                <w:sz w:val="22"/>
                <w:szCs w:val="22"/>
              </w:rPr>
            </w:pPr>
          </w:p>
          <w:p w:rsidR="00011B1F" w:rsidRPr="00AB7A9E" w:rsidRDefault="00011B1F" w:rsidP="002B0EA1">
            <w:pPr>
              <w:pStyle w:val="ConsPlusNormal"/>
              <w:jc w:val="center"/>
              <w:outlineLvl w:val="1"/>
              <w:rPr>
                <w:sz w:val="22"/>
                <w:szCs w:val="22"/>
              </w:rPr>
            </w:pPr>
          </w:p>
          <w:p w:rsidR="00011B1F" w:rsidRPr="00AB7A9E" w:rsidRDefault="00E86B76" w:rsidP="002B0EA1">
            <w:pPr>
              <w:pStyle w:val="ConsPlusNormal"/>
              <w:jc w:val="center"/>
              <w:outlineLvl w:val="1"/>
              <w:rPr>
                <w:sz w:val="22"/>
                <w:szCs w:val="22"/>
              </w:rPr>
            </w:pPr>
            <w:r>
              <w:rPr>
                <w:sz w:val="22"/>
                <w:szCs w:val="22"/>
              </w:rPr>
              <w:t>5 644,</w:t>
            </w:r>
            <w:r w:rsidR="008F139A">
              <w:rPr>
                <w:sz w:val="22"/>
                <w:szCs w:val="22"/>
              </w:rPr>
              <w:t>1</w:t>
            </w:r>
          </w:p>
          <w:p w:rsidR="00011B1F" w:rsidRPr="00AB7A9E" w:rsidRDefault="00011B1F" w:rsidP="00824AD8">
            <w:pPr>
              <w:pStyle w:val="ConsPlusNormal"/>
              <w:jc w:val="center"/>
              <w:outlineLvl w:val="1"/>
              <w:rPr>
                <w:sz w:val="22"/>
                <w:szCs w:val="22"/>
              </w:rPr>
            </w:pPr>
          </w:p>
          <w:p w:rsidR="00011B1F" w:rsidRPr="00AB7A9E" w:rsidRDefault="00011B1F" w:rsidP="008B0CC6">
            <w:pPr>
              <w:pStyle w:val="ConsPlusNormal"/>
              <w:jc w:val="center"/>
              <w:outlineLvl w:val="1"/>
              <w:rPr>
                <w:sz w:val="22"/>
                <w:szCs w:val="22"/>
              </w:rPr>
            </w:pPr>
          </w:p>
        </w:tc>
        <w:tc>
          <w:tcPr>
            <w:tcW w:w="1701" w:type="dxa"/>
            <w:vAlign w:val="center"/>
          </w:tcPr>
          <w:p w:rsidR="00011B1F" w:rsidRPr="00AB7A9E" w:rsidRDefault="00011B1F" w:rsidP="008B0CC6">
            <w:pPr>
              <w:pStyle w:val="ConsPlusNormal"/>
              <w:jc w:val="center"/>
              <w:outlineLvl w:val="1"/>
              <w:rPr>
                <w:sz w:val="22"/>
                <w:szCs w:val="22"/>
              </w:rPr>
            </w:pPr>
            <w:r w:rsidRPr="00AB7A9E">
              <w:rPr>
                <w:sz w:val="22"/>
                <w:szCs w:val="22"/>
              </w:rPr>
              <w:t>9</w:t>
            </w:r>
            <w:r>
              <w:rPr>
                <w:sz w:val="22"/>
                <w:szCs w:val="22"/>
              </w:rPr>
              <w:t xml:space="preserve"> </w:t>
            </w:r>
            <w:r w:rsidRPr="00AB7A9E">
              <w:rPr>
                <w:sz w:val="22"/>
                <w:szCs w:val="22"/>
              </w:rPr>
              <w:t>313,60</w:t>
            </w:r>
          </w:p>
        </w:tc>
        <w:tc>
          <w:tcPr>
            <w:tcW w:w="1584" w:type="dxa"/>
            <w:vAlign w:val="center"/>
          </w:tcPr>
          <w:p w:rsidR="00011B1F" w:rsidRPr="00AB7A9E" w:rsidRDefault="00011B1F" w:rsidP="008B0CC6">
            <w:pPr>
              <w:pStyle w:val="ConsPlusNormal"/>
              <w:jc w:val="center"/>
              <w:outlineLvl w:val="1"/>
              <w:rPr>
                <w:sz w:val="22"/>
                <w:szCs w:val="22"/>
              </w:rPr>
            </w:pPr>
          </w:p>
          <w:p w:rsidR="00011B1F" w:rsidRPr="00AB7A9E" w:rsidRDefault="00011B1F" w:rsidP="00824AD8">
            <w:pPr>
              <w:pStyle w:val="ConsPlusNormal"/>
              <w:jc w:val="center"/>
              <w:outlineLvl w:val="1"/>
              <w:rPr>
                <w:sz w:val="22"/>
                <w:szCs w:val="22"/>
              </w:rPr>
            </w:pPr>
            <w:r w:rsidRPr="00AB7A9E">
              <w:rPr>
                <w:sz w:val="22"/>
                <w:szCs w:val="22"/>
              </w:rPr>
              <w:t>8</w:t>
            </w:r>
            <w:r>
              <w:rPr>
                <w:sz w:val="22"/>
                <w:szCs w:val="22"/>
              </w:rPr>
              <w:t xml:space="preserve"> </w:t>
            </w:r>
            <w:r w:rsidRPr="00AB7A9E">
              <w:rPr>
                <w:sz w:val="22"/>
                <w:szCs w:val="22"/>
              </w:rPr>
              <w:t>833,80</w:t>
            </w:r>
          </w:p>
          <w:p w:rsidR="00011B1F" w:rsidRPr="00AB7A9E" w:rsidRDefault="00011B1F" w:rsidP="00085158">
            <w:pPr>
              <w:pStyle w:val="ConsPlusNormal"/>
              <w:jc w:val="center"/>
              <w:outlineLvl w:val="1"/>
              <w:rPr>
                <w:sz w:val="22"/>
                <w:szCs w:val="22"/>
              </w:rPr>
            </w:pPr>
          </w:p>
        </w:tc>
      </w:tr>
      <w:tr w:rsidR="00011B1F" w:rsidRPr="009208BD" w:rsidTr="005E60AC">
        <w:trPr>
          <w:jc w:val="center"/>
        </w:trPr>
        <w:tc>
          <w:tcPr>
            <w:tcW w:w="2888" w:type="dxa"/>
            <w:vMerge w:val="restart"/>
            <w:shd w:val="clear" w:color="auto" w:fill="auto"/>
          </w:tcPr>
          <w:p w:rsidR="00011B1F" w:rsidRPr="009208BD" w:rsidRDefault="00011B1F" w:rsidP="008F139A">
            <w:pPr>
              <w:pStyle w:val="ConsPlusNormal"/>
              <w:outlineLvl w:val="1"/>
              <w:rPr>
                <w:sz w:val="22"/>
                <w:szCs w:val="22"/>
              </w:rPr>
            </w:pPr>
            <w:r w:rsidRPr="009208BD">
              <w:rPr>
                <w:sz w:val="22"/>
                <w:szCs w:val="22"/>
              </w:rPr>
              <w:t>1</w:t>
            </w:r>
            <w:r w:rsidR="008F139A">
              <w:rPr>
                <w:sz w:val="22"/>
                <w:szCs w:val="22"/>
              </w:rPr>
              <w:t>.</w:t>
            </w:r>
            <w:r w:rsidRPr="009208BD">
              <w:rPr>
                <w:sz w:val="22"/>
                <w:szCs w:val="22"/>
              </w:rPr>
              <w:t xml:space="preserve"> Расходы на содержание и обеспечение деятельности </w:t>
            </w:r>
          </w:p>
          <w:p w:rsidR="00011B1F" w:rsidRPr="009208BD" w:rsidRDefault="00011B1F" w:rsidP="008F139A">
            <w:pPr>
              <w:pStyle w:val="ConsPlusNormal"/>
              <w:outlineLvl w:val="1"/>
              <w:rPr>
                <w:sz w:val="22"/>
                <w:szCs w:val="22"/>
              </w:rPr>
            </w:pPr>
            <w:r w:rsidRPr="009208BD">
              <w:rPr>
                <w:sz w:val="22"/>
                <w:szCs w:val="22"/>
              </w:rPr>
              <w:t>(оказание услуг)</w:t>
            </w:r>
          </w:p>
          <w:p w:rsidR="00011B1F" w:rsidRPr="009208BD" w:rsidRDefault="00011B1F" w:rsidP="008F139A">
            <w:pPr>
              <w:pStyle w:val="ConsPlusNormal"/>
              <w:outlineLvl w:val="1"/>
              <w:rPr>
                <w:sz w:val="22"/>
                <w:szCs w:val="22"/>
              </w:rPr>
            </w:pPr>
            <w:r w:rsidRPr="009208BD">
              <w:rPr>
                <w:sz w:val="22"/>
                <w:szCs w:val="22"/>
              </w:rPr>
              <w:t>МКУ «КУМИ»</w:t>
            </w:r>
          </w:p>
        </w:tc>
        <w:tc>
          <w:tcPr>
            <w:tcW w:w="2101" w:type="dxa"/>
            <w:shd w:val="clear" w:color="auto" w:fill="auto"/>
          </w:tcPr>
          <w:p w:rsidR="00011B1F" w:rsidRPr="009208BD" w:rsidRDefault="00011B1F" w:rsidP="008B0CC6">
            <w:pPr>
              <w:pStyle w:val="ConsPlusNormal"/>
              <w:outlineLvl w:val="1"/>
              <w:rPr>
                <w:sz w:val="22"/>
                <w:szCs w:val="22"/>
              </w:rPr>
            </w:pPr>
            <w:r w:rsidRPr="009208BD">
              <w:rPr>
                <w:sz w:val="22"/>
                <w:szCs w:val="22"/>
              </w:rPr>
              <w:t>Всего:</w:t>
            </w:r>
          </w:p>
          <w:p w:rsidR="00011B1F" w:rsidRPr="002136D5" w:rsidRDefault="00011B1F" w:rsidP="008B0CC6">
            <w:pPr>
              <w:pStyle w:val="ConsPlusNormal"/>
              <w:outlineLvl w:val="1"/>
              <w:rPr>
                <w:i/>
                <w:sz w:val="20"/>
              </w:rPr>
            </w:pPr>
            <w:r w:rsidRPr="002136D5">
              <w:rPr>
                <w:i/>
                <w:sz w:val="20"/>
              </w:rPr>
              <w:t>в том числе кредиторская задолженность предшествующих периодов</w:t>
            </w:r>
          </w:p>
        </w:tc>
        <w:tc>
          <w:tcPr>
            <w:tcW w:w="1896" w:type="dxa"/>
            <w:vAlign w:val="center"/>
          </w:tcPr>
          <w:p w:rsidR="00011B1F" w:rsidRPr="00AB7A9E" w:rsidRDefault="00E86B76" w:rsidP="006549E9">
            <w:pPr>
              <w:pStyle w:val="ConsPlusNormal"/>
              <w:jc w:val="center"/>
              <w:outlineLvl w:val="1"/>
              <w:rPr>
                <w:sz w:val="22"/>
                <w:szCs w:val="22"/>
              </w:rPr>
            </w:pPr>
            <w:r>
              <w:rPr>
                <w:sz w:val="22"/>
                <w:szCs w:val="22"/>
              </w:rPr>
              <w:t>4 578,</w:t>
            </w:r>
            <w:r w:rsidR="008F139A">
              <w:rPr>
                <w:sz w:val="22"/>
                <w:szCs w:val="22"/>
              </w:rPr>
              <w:t>9</w:t>
            </w:r>
          </w:p>
          <w:p w:rsidR="00011B1F" w:rsidRPr="00AB7A9E" w:rsidRDefault="00011B1F" w:rsidP="008B0CC6">
            <w:pPr>
              <w:pStyle w:val="ConsPlusNormal"/>
              <w:jc w:val="center"/>
              <w:outlineLvl w:val="1"/>
              <w:rPr>
                <w:sz w:val="22"/>
                <w:szCs w:val="22"/>
              </w:rPr>
            </w:pPr>
          </w:p>
          <w:p w:rsidR="00011B1F" w:rsidRPr="00AB7A9E" w:rsidRDefault="002923E2" w:rsidP="008B0CC6">
            <w:pPr>
              <w:pStyle w:val="ConsPlusNormal"/>
              <w:jc w:val="center"/>
              <w:outlineLvl w:val="1"/>
              <w:rPr>
                <w:sz w:val="22"/>
                <w:szCs w:val="22"/>
              </w:rPr>
            </w:pPr>
            <w:r>
              <w:rPr>
                <w:sz w:val="22"/>
                <w:szCs w:val="22"/>
              </w:rPr>
              <w:t>0,0</w:t>
            </w:r>
          </w:p>
        </w:tc>
        <w:tc>
          <w:tcPr>
            <w:tcW w:w="1701" w:type="dxa"/>
            <w:vAlign w:val="center"/>
          </w:tcPr>
          <w:p w:rsidR="00011B1F" w:rsidRPr="00AB7A9E" w:rsidRDefault="00011B1F" w:rsidP="006549E9">
            <w:pPr>
              <w:pStyle w:val="ConsPlusNormal"/>
              <w:jc w:val="center"/>
              <w:outlineLvl w:val="1"/>
              <w:rPr>
                <w:sz w:val="22"/>
                <w:szCs w:val="22"/>
              </w:rPr>
            </w:pPr>
            <w:r w:rsidRPr="00AB7A9E">
              <w:rPr>
                <w:sz w:val="22"/>
                <w:szCs w:val="22"/>
              </w:rPr>
              <w:t>9</w:t>
            </w:r>
            <w:r>
              <w:rPr>
                <w:sz w:val="22"/>
                <w:szCs w:val="22"/>
              </w:rPr>
              <w:t xml:space="preserve"> </w:t>
            </w:r>
            <w:r w:rsidRPr="00AB7A9E">
              <w:rPr>
                <w:sz w:val="22"/>
                <w:szCs w:val="22"/>
              </w:rPr>
              <w:t>236,9</w:t>
            </w:r>
          </w:p>
          <w:p w:rsidR="00011B1F" w:rsidRPr="00AB7A9E" w:rsidRDefault="00011B1F" w:rsidP="008B0CC6">
            <w:pPr>
              <w:pStyle w:val="ConsPlusNormal"/>
              <w:jc w:val="center"/>
              <w:outlineLvl w:val="1"/>
              <w:rPr>
                <w:sz w:val="22"/>
                <w:szCs w:val="22"/>
              </w:rPr>
            </w:pPr>
          </w:p>
          <w:p w:rsidR="00011B1F" w:rsidRPr="00AB7A9E" w:rsidRDefault="00011B1F" w:rsidP="008F139A">
            <w:pPr>
              <w:pStyle w:val="ConsPlusNormal"/>
              <w:jc w:val="center"/>
              <w:outlineLvl w:val="1"/>
              <w:rPr>
                <w:sz w:val="22"/>
                <w:szCs w:val="22"/>
              </w:rPr>
            </w:pPr>
            <w:r w:rsidRPr="00AB7A9E">
              <w:rPr>
                <w:sz w:val="22"/>
                <w:szCs w:val="22"/>
              </w:rPr>
              <w:t>0,0</w:t>
            </w:r>
          </w:p>
        </w:tc>
        <w:tc>
          <w:tcPr>
            <w:tcW w:w="1584" w:type="dxa"/>
            <w:vAlign w:val="center"/>
          </w:tcPr>
          <w:p w:rsidR="00011B1F" w:rsidRPr="00AB7A9E" w:rsidRDefault="00011B1F" w:rsidP="006549E9">
            <w:pPr>
              <w:pStyle w:val="ConsPlusNormal"/>
              <w:jc w:val="center"/>
              <w:outlineLvl w:val="1"/>
              <w:rPr>
                <w:sz w:val="22"/>
                <w:szCs w:val="22"/>
              </w:rPr>
            </w:pPr>
            <w:r w:rsidRPr="00AB7A9E">
              <w:rPr>
                <w:sz w:val="22"/>
                <w:szCs w:val="22"/>
              </w:rPr>
              <w:t>8</w:t>
            </w:r>
            <w:r>
              <w:rPr>
                <w:sz w:val="22"/>
                <w:szCs w:val="22"/>
              </w:rPr>
              <w:t xml:space="preserve"> </w:t>
            </w:r>
            <w:r w:rsidRPr="00AB7A9E">
              <w:rPr>
                <w:sz w:val="22"/>
                <w:szCs w:val="22"/>
              </w:rPr>
              <w:t>833,8</w:t>
            </w:r>
          </w:p>
          <w:p w:rsidR="00011B1F" w:rsidRPr="00AB7A9E" w:rsidRDefault="00011B1F" w:rsidP="008B0CC6">
            <w:pPr>
              <w:pStyle w:val="ConsPlusNormal"/>
              <w:jc w:val="center"/>
              <w:outlineLvl w:val="1"/>
              <w:rPr>
                <w:sz w:val="22"/>
                <w:szCs w:val="22"/>
              </w:rPr>
            </w:pPr>
          </w:p>
          <w:p w:rsidR="00011B1F" w:rsidRPr="00AB7A9E" w:rsidRDefault="00011B1F" w:rsidP="008F139A">
            <w:pPr>
              <w:pStyle w:val="ConsPlusNormal"/>
              <w:jc w:val="center"/>
              <w:outlineLvl w:val="1"/>
              <w:rPr>
                <w:sz w:val="22"/>
                <w:szCs w:val="22"/>
              </w:rPr>
            </w:pPr>
            <w:r w:rsidRPr="00AB7A9E">
              <w:rPr>
                <w:sz w:val="22"/>
                <w:szCs w:val="22"/>
              </w:rPr>
              <w:t>0,0</w:t>
            </w:r>
          </w:p>
        </w:tc>
      </w:tr>
      <w:tr w:rsidR="00011B1F" w:rsidRPr="009208BD" w:rsidTr="005E60AC">
        <w:trPr>
          <w:jc w:val="center"/>
        </w:trPr>
        <w:tc>
          <w:tcPr>
            <w:tcW w:w="2888" w:type="dxa"/>
            <w:vMerge/>
            <w:shd w:val="clear" w:color="auto" w:fill="auto"/>
          </w:tcPr>
          <w:p w:rsidR="00011B1F" w:rsidRPr="009208BD" w:rsidRDefault="00011B1F" w:rsidP="008B0CC6">
            <w:pPr>
              <w:pStyle w:val="ConsPlusNormal"/>
              <w:jc w:val="center"/>
              <w:outlineLvl w:val="1"/>
              <w:rPr>
                <w:sz w:val="22"/>
                <w:szCs w:val="22"/>
              </w:rPr>
            </w:pPr>
          </w:p>
        </w:tc>
        <w:tc>
          <w:tcPr>
            <w:tcW w:w="2101" w:type="dxa"/>
            <w:shd w:val="clear" w:color="auto" w:fill="auto"/>
          </w:tcPr>
          <w:p w:rsidR="00011B1F" w:rsidRPr="009208BD" w:rsidRDefault="00011B1F" w:rsidP="008B0CC6">
            <w:pPr>
              <w:pStyle w:val="ConsPlusNormal"/>
              <w:outlineLvl w:val="1"/>
              <w:rPr>
                <w:sz w:val="22"/>
                <w:szCs w:val="22"/>
              </w:rPr>
            </w:pPr>
            <w:r w:rsidRPr="009208BD">
              <w:rPr>
                <w:sz w:val="22"/>
                <w:szCs w:val="22"/>
              </w:rPr>
              <w:t>Бюджет Осинниковского городского округа</w:t>
            </w:r>
          </w:p>
        </w:tc>
        <w:tc>
          <w:tcPr>
            <w:tcW w:w="1896" w:type="dxa"/>
            <w:vAlign w:val="center"/>
          </w:tcPr>
          <w:p w:rsidR="00011B1F" w:rsidRPr="00AB7A9E" w:rsidRDefault="00011B1F" w:rsidP="00085158">
            <w:pPr>
              <w:pStyle w:val="ConsPlusNormal"/>
              <w:jc w:val="center"/>
              <w:outlineLvl w:val="1"/>
              <w:rPr>
                <w:sz w:val="22"/>
                <w:szCs w:val="22"/>
              </w:rPr>
            </w:pPr>
          </w:p>
          <w:p w:rsidR="00011B1F" w:rsidRPr="00AB7A9E" w:rsidRDefault="008F139A" w:rsidP="004F3CD5">
            <w:pPr>
              <w:pStyle w:val="ConsPlusNormal"/>
              <w:jc w:val="center"/>
              <w:outlineLvl w:val="1"/>
              <w:rPr>
                <w:sz w:val="22"/>
                <w:szCs w:val="22"/>
              </w:rPr>
            </w:pPr>
            <w:r>
              <w:rPr>
                <w:sz w:val="22"/>
                <w:szCs w:val="22"/>
              </w:rPr>
              <w:t>4 578,9</w:t>
            </w:r>
          </w:p>
          <w:p w:rsidR="00011B1F" w:rsidRPr="00AB7A9E" w:rsidRDefault="00011B1F" w:rsidP="008B0CC6">
            <w:pPr>
              <w:pStyle w:val="ConsPlusNormal"/>
              <w:jc w:val="center"/>
              <w:outlineLvl w:val="1"/>
              <w:rPr>
                <w:sz w:val="22"/>
                <w:szCs w:val="22"/>
              </w:rPr>
            </w:pPr>
          </w:p>
        </w:tc>
        <w:tc>
          <w:tcPr>
            <w:tcW w:w="1701" w:type="dxa"/>
            <w:vAlign w:val="center"/>
          </w:tcPr>
          <w:p w:rsidR="00011B1F" w:rsidRPr="00AB7A9E" w:rsidRDefault="00011B1F" w:rsidP="008F139A">
            <w:pPr>
              <w:pStyle w:val="ConsPlusNormal"/>
              <w:jc w:val="center"/>
              <w:outlineLvl w:val="1"/>
              <w:rPr>
                <w:sz w:val="22"/>
                <w:szCs w:val="22"/>
              </w:rPr>
            </w:pPr>
            <w:r w:rsidRPr="00AB7A9E">
              <w:rPr>
                <w:sz w:val="22"/>
                <w:szCs w:val="22"/>
              </w:rPr>
              <w:t>9</w:t>
            </w:r>
            <w:r>
              <w:rPr>
                <w:sz w:val="22"/>
                <w:szCs w:val="22"/>
              </w:rPr>
              <w:t xml:space="preserve"> </w:t>
            </w:r>
            <w:r w:rsidRPr="00AB7A9E">
              <w:rPr>
                <w:sz w:val="22"/>
                <w:szCs w:val="22"/>
              </w:rPr>
              <w:t>236,9</w:t>
            </w:r>
          </w:p>
        </w:tc>
        <w:tc>
          <w:tcPr>
            <w:tcW w:w="1584" w:type="dxa"/>
            <w:vAlign w:val="center"/>
          </w:tcPr>
          <w:p w:rsidR="00011B1F" w:rsidRPr="00AB7A9E" w:rsidRDefault="00011B1F" w:rsidP="008F139A">
            <w:pPr>
              <w:pStyle w:val="ConsPlusNormal"/>
              <w:jc w:val="center"/>
              <w:outlineLvl w:val="1"/>
              <w:rPr>
                <w:sz w:val="22"/>
                <w:szCs w:val="22"/>
              </w:rPr>
            </w:pPr>
            <w:r w:rsidRPr="00AB7A9E">
              <w:rPr>
                <w:sz w:val="22"/>
                <w:szCs w:val="22"/>
              </w:rPr>
              <w:t>8</w:t>
            </w:r>
            <w:r>
              <w:rPr>
                <w:sz w:val="22"/>
                <w:szCs w:val="22"/>
              </w:rPr>
              <w:t xml:space="preserve"> </w:t>
            </w:r>
            <w:r w:rsidRPr="00AB7A9E">
              <w:rPr>
                <w:sz w:val="22"/>
                <w:szCs w:val="22"/>
              </w:rPr>
              <w:t>833,8</w:t>
            </w:r>
          </w:p>
        </w:tc>
      </w:tr>
      <w:tr w:rsidR="00011B1F" w:rsidRPr="009208BD" w:rsidTr="005E60AC">
        <w:trPr>
          <w:jc w:val="center"/>
        </w:trPr>
        <w:tc>
          <w:tcPr>
            <w:tcW w:w="2888" w:type="dxa"/>
            <w:vMerge w:val="restart"/>
            <w:shd w:val="clear" w:color="auto" w:fill="auto"/>
          </w:tcPr>
          <w:p w:rsidR="00011B1F" w:rsidRPr="009208BD" w:rsidRDefault="00011B1F" w:rsidP="008F139A">
            <w:pPr>
              <w:pStyle w:val="ConsPlusNormal"/>
              <w:outlineLvl w:val="1"/>
              <w:rPr>
                <w:sz w:val="22"/>
                <w:szCs w:val="22"/>
              </w:rPr>
            </w:pPr>
            <w:r w:rsidRPr="009208BD">
              <w:rPr>
                <w:sz w:val="22"/>
                <w:szCs w:val="22"/>
              </w:rPr>
              <w:t>2</w:t>
            </w:r>
            <w:r w:rsidR="008F139A">
              <w:rPr>
                <w:sz w:val="22"/>
                <w:szCs w:val="22"/>
              </w:rPr>
              <w:t>.</w:t>
            </w:r>
            <w:r w:rsidRPr="009208BD">
              <w:rPr>
                <w:sz w:val="22"/>
                <w:szCs w:val="22"/>
              </w:rPr>
              <w:t xml:space="preserve"> Приобретение муниципальной собственности</w:t>
            </w:r>
          </w:p>
        </w:tc>
        <w:tc>
          <w:tcPr>
            <w:tcW w:w="2101" w:type="dxa"/>
            <w:shd w:val="clear" w:color="auto" w:fill="auto"/>
          </w:tcPr>
          <w:p w:rsidR="00011B1F" w:rsidRPr="009208BD" w:rsidRDefault="00011B1F" w:rsidP="008B0CC6">
            <w:pPr>
              <w:pStyle w:val="ConsPlusNormal"/>
              <w:outlineLvl w:val="1"/>
              <w:rPr>
                <w:sz w:val="22"/>
                <w:szCs w:val="22"/>
              </w:rPr>
            </w:pPr>
            <w:r w:rsidRPr="009208BD">
              <w:rPr>
                <w:sz w:val="22"/>
                <w:szCs w:val="22"/>
              </w:rPr>
              <w:t>Всего:</w:t>
            </w:r>
          </w:p>
          <w:p w:rsidR="00011B1F" w:rsidRPr="002136D5" w:rsidRDefault="00011B1F" w:rsidP="008B0CC6">
            <w:pPr>
              <w:pStyle w:val="ConsPlusNormal"/>
              <w:outlineLvl w:val="1"/>
              <w:rPr>
                <w:i/>
                <w:sz w:val="20"/>
              </w:rPr>
            </w:pPr>
            <w:r w:rsidRPr="002136D5">
              <w:rPr>
                <w:i/>
                <w:sz w:val="20"/>
              </w:rPr>
              <w:t>в том числе кредиторская задолженность предшествующих периодов</w:t>
            </w:r>
          </w:p>
        </w:tc>
        <w:tc>
          <w:tcPr>
            <w:tcW w:w="1896" w:type="dxa"/>
            <w:vAlign w:val="center"/>
          </w:tcPr>
          <w:p w:rsidR="00011B1F" w:rsidRPr="00AB7A9E" w:rsidRDefault="00D1748C" w:rsidP="008B0CC6">
            <w:pPr>
              <w:pStyle w:val="ConsPlusNormal"/>
              <w:jc w:val="center"/>
              <w:outlineLvl w:val="1"/>
              <w:rPr>
                <w:sz w:val="22"/>
                <w:szCs w:val="22"/>
              </w:rPr>
            </w:pPr>
            <w:r>
              <w:rPr>
                <w:sz w:val="22"/>
                <w:szCs w:val="22"/>
              </w:rPr>
              <w:t>0,0</w:t>
            </w:r>
          </w:p>
          <w:p w:rsidR="00011B1F" w:rsidRPr="00AB7A9E" w:rsidRDefault="00011B1F" w:rsidP="008B0CC6">
            <w:pPr>
              <w:pStyle w:val="ConsPlusNormal"/>
              <w:jc w:val="center"/>
              <w:outlineLvl w:val="1"/>
              <w:rPr>
                <w:sz w:val="22"/>
                <w:szCs w:val="22"/>
              </w:rPr>
            </w:pPr>
          </w:p>
          <w:p w:rsidR="00011B1F" w:rsidRPr="00AB7A9E" w:rsidRDefault="00011B1F" w:rsidP="008F139A">
            <w:pPr>
              <w:pStyle w:val="ConsPlusNormal"/>
              <w:jc w:val="center"/>
              <w:outlineLvl w:val="1"/>
              <w:rPr>
                <w:sz w:val="22"/>
                <w:szCs w:val="22"/>
              </w:rPr>
            </w:pPr>
            <w:r w:rsidRPr="00AB7A9E">
              <w:rPr>
                <w:sz w:val="22"/>
                <w:szCs w:val="22"/>
              </w:rPr>
              <w:t>0,0</w:t>
            </w:r>
          </w:p>
        </w:tc>
        <w:tc>
          <w:tcPr>
            <w:tcW w:w="1701" w:type="dxa"/>
            <w:vAlign w:val="center"/>
          </w:tcPr>
          <w:p w:rsidR="00011B1F" w:rsidRPr="00AB7A9E" w:rsidRDefault="00011B1F" w:rsidP="008B0CC6">
            <w:pPr>
              <w:pStyle w:val="ConsPlusNormal"/>
              <w:jc w:val="center"/>
              <w:outlineLvl w:val="1"/>
              <w:rPr>
                <w:sz w:val="22"/>
                <w:szCs w:val="22"/>
              </w:rPr>
            </w:pPr>
            <w:r w:rsidRPr="00AB7A9E">
              <w:rPr>
                <w:sz w:val="22"/>
                <w:szCs w:val="22"/>
              </w:rPr>
              <w:t>0,0</w:t>
            </w:r>
          </w:p>
          <w:p w:rsidR="00011B1F" w:rsidRPr="00AB7A9E" w:rsidRDefault="00011B1F" w:rsidP="008B0CC6">
            <w:pPr>
              <w:pStyle w:val="ConsPlusNormal"/>
              <w:jc w:val="center"/>
              <w:outlineLvl w:val="1"/>
              <w:rPr>
                <w:sz w:val="22"/>
                <w:szCs w:val="22"/>
              </w:rPr>
            </w:pPr>
          </w:p>
          <w:p w:rsidR="00011B1F" w:rsidRPr="00AB7A9E" w:rsidRDefault="00011B1F" w:rsidP="008F139A">
            <w:pPr>
              <w:pStyle w:val="ConsPlusNormal"/>
              <w:jc w:val="center"/>
              <w:outlineLvl w:val="1"/>
              <w:rPr>
                <w:sz w:val="22"/>
                <w:szCs w:val="22"/>
              </w:rPr>
            </w:pPr>
            <w:r w:rsidRPr="00AB7A9E">
              <w:rPr>
                <w:sz w:val="22"/>
                <w:szCs w:val="22"/>
              </w:rPr>
              <w:t>0,0</w:t>
            </w:r>
          </w:p>
        </w:tc>
        <w:tc>
          <w:tcPr>
            <w:tcW w:w="1584" w:type="dxa"/>
            <w:vAlign w:val="center"/>
          </w:tcPr>
          <w:p w:rsidR="00011B1F" w:rsidRPr="00AB7A9E" w:rsidRDefault="00011B1F" w:rsidP="008B0CC6">
            <w:pPr>
              <w:pStyle w:val="ConsPlusNormal"/>
              <w:jc w:val="center"/>
              <w:outlineLvl w:val="1"/>
              <w:rPr>
                <w:sz w:val="22"/>
                <w:szCs w:val="22"/>
              </w:rPr>
            </w:pPr>
            <w:r w:rsidRPr="00AB7A9E">
              <w:rPr>
                <w:sz w:val="22"/>
                <w:szCs w:val="22"/>
              </w:rPr>
              <w:t>0,0</w:t>
            </w:r>
          </w:p>
          <w:p w:rsidR="00011B1F" w:rsidRPr="00AB7A9E" w:rsidRDefault="00011B1F" w:rsidP="008B0CC6">
            <w:pPr>
              <w:pStyle w:val="ConsPlusNormal"/>
              <w:jc w:val="center"/>
              <w:outlineLvl w:val="1"/>
              <w:rPr>
                <w:sz w:val="22"/>
                <w:szCs w:val="22"/>
              </w:rPr>
            </w:pPr>
          </w:p>
          <w:p w:rsidR="00011B1F" w:rsidRPr="00AB7A9E" w:rsidRDefault="00011B1F" w:rsidP="008F139A">
            <w:pPr>
              <w:pStyle w:val="ConsPlusNormal"/>
              <w:jc w:val="center"/>
              <w:outlineLvl w:val="1"/>
              <w:rPr>
                <w:sz w:val="22"/>
                <w:szCs w:val="22"/>
              </w:rPr>
            </w:pPr>
            <w:r w:rsidRPr="00AB7A9E">
              <w:rPr>
                <w:sz w:val="22"/>
                <w:szCs w:val="22"/>
              </w:rPr>
              <w:t>0,0</w:t>
            </w:r>
          </w:p>
        </w:tc>
      </w:tr>
      <w:tr w:rsidR="00011B1F" w:rsidRPr="009208BD" w:rsidTr="005E60AC">
        <w:trPr>
          <w:jc w:val="center"/>
        </w:trPr>
        <w:tc>
          <w:tcPr>
            <w:tcW w:w="2888" w:type="dxa"/>
            <w:vMerge/>
            <w:shd w:val="clear" w:color="auto" w:fill="auto"/>
          </w:tcPr>
          <w:p w:rsidR="00011B1F" w:rsidRPr="009208BD" w:rsidRDefault="00011B1F" w:rsidP="008B0CC6">
            <w:pPr>
              <w:pStyle w:val="ConsPlusNormal"/>
              <w:jc w:val="center"/>
              <w:outlineLvl w:val="1"/>
              <w:rPr>
                <w:sz w:val="22"/>
                <w:szCs w:val="22"/>
              </w:rPr>
            </w:pPr>
          </w:p>
        </w:tc>
        <w:tc>
          <w:tcPr>
            <w:tcW w:w="2101" w:type="dxa"/>
            <w:shd w:val="clear" w:color="auto" w:fill="auto"/>
          </w:tcPr>
          <w:p w:rsidR="00011B1F" w:rsidRPr="009208BD" w:rsidRDefault="00011B1F" w:rsidP="008B0CC6">
            <w:pPr>
              <w:pStyle w:val="ConsPlusNormal"/>
              <w:jc w:val="both"/>
              <w:outlineLvl w:val="1"/>
              <w:rPr>
                <w:sz w:val="22"/>
                <w:szCs w:val="22"/>
              </w:rPr>
            </w:pPr>
            <w:r w:rsidRPr="009208BD">
              <w:rPr>
                <w:sz w:val="22"/>
                <w:szCs w:val="22"/>
              </w:rPr>
              <w:t>Бюджет Осинниковского городского округа</w:t>
            </w:r>
          </w:p>
        </w:tc>
        <w:tc>
          <w:tcPr>
            <w:tcW w:w="1896" w:type="dxa"/>
            <w:vAlign w:val="center"/>
          </w:tcPr>
          <w:p w:rsidR="00011B1F" w:rsidRPr="00AB7A9E" w:rsidRDefault="00D1748C" w:rsidP="008F139A">
            <w:pPr>
              <w:pStyle w:val="ConsPlusNormal"/>
              <w:jc w:val="center"/>
              <w:outlineLvl w:val="1"/>
              <w:rPr>
                <w:sz w:val="22"/>
                <w:szCs w:val="22"/>
              </w:rPr>
            </w:pPr>
            <w:r>
              <w:rPr>
                <w:sz w:val="22"/>
                <w:szCs w:val="22"/>
              </w:rPr>
              <w:t>0,0</w:t>
            </w:r>
          </w:p>
        </w:tc>
        <w:tc>
          <w:tcPr>
            <w:tcW w:w="1701" w:type="dxa"/>
            <w:vAlign w:val="center"/>
          </w:tcPr>
          <w:p w:rsidR="00011B1F" w:rsidRPr="00AB7A9E" w:rsidRDefault="00011B1F" w:rsidP="008F139A">
            <w:pPr>
              <w:pStyle w:val="ConsPlusNormal"/>
              <w:jc w:val="center"/>
              <w:outlineLvl w:val="1"/>
              <w:rPr>
                <w:sz w:val="22"/>
                <w:szCs w:val="22"/>
              </w:rPr>
            </w:pPr>
            <w:r w:rsidRPr="00AB7A9E">
              <w:rPr>
                <w:sz w:val="22"/>
                <w:szCs w:val="22"/>
              </w:rPr>
              <w:t>0,0</w:t>
            </w:r>
          </w:p>
        </w:tc>
        <w:tc>
          <w:tcPr>
            <w:tcW w:w="1584" w:type="dxa"/>
            <w:vAlign w:val="center"/>
          </w:tcPr>
          <w:p w:rsidR="00011B1F" w:rsidRPr="00AB7A9E" w:rsidRDefault="00011B1F" w:rsidP="008F139A">
            <w:pPr>
              <w:pStyle w:val="ConsPlusNormal"/>
              <w:jc w:val="center"/>
              <w:outlineLvl w:val="1"/>
              <w:rPr>
                <w:sz w:val="22"/>
                <w:szCs w:val="22"/>
              </w:rPr>
            </w:pPr>
            <w:r w:rsidRPr="00AB7A9E">
              <w:rPr>
                <w:sz w:val="22"/>
                <w:szCs w:val="22"/>
              </w:rPr>
              <w:t>0,0</w:t>
            </w:r>
          </w:p>
        </w:tc>
      </w:tr>
      <w:tr w:rsidR="00011B1F" w:rsidRPr="009208BD" w:rsidTr="005E60AC">
        <w:trPr>
          <w:jc w:val="center"/>
        </w:trPr>
        <w:tc>
          <w:tcPr>
            <w:tcW w:w="2888" w:type="dxa"/>
            <w:vMerge w:val="restart"/>
            <w:shd w:val="clear" w:color="auto" w:fill="auto"/>
          </w:tcPr>
          <w:p w:rsidR="00011B1F" w:rsidRPr="009208BD" w:rsidRDefault="00011B1F" w:rsidP="008F139A">
            <w:pPr>
              <w:pStyle w:val="ConsPlusNormal"/>
              <w:outlineLvl w:val="1"/>
              <w:rPr>
                <w:sz w:val="22"/>
                <w:szCs w:val="22"/>
              </w:rPr>
            </w:pPr>
            <w:r w:rsidRPr="009208BD">
              <w:rPr>
                <w:sz w:val="22"/>
                <w:szCs w:val="22"/>
              </w:rPr>
              <w:t>3</w:t>
            </w:r>
            <w:r w:rsidR="008F139A">
              <w:rPr>
                <w:sz w:val="22"/>
                <w:szCs w:val="22"/>
              </w:rPr>
              <w:t>.</w:t>
            </w:r>
            <w:r w:rsidRPr="009208BD">
              <w:rPr>
                <w:sz w:val="22"/>
                <w:szCs w:val="22"/>
              </w:rPr>
              <w:t xml:space="preserve"> Содержание и обслуживание казны муниципального образования</w:t>
            </w:r>
          </w:p>
        </w:tc>
        <w:tc>
          <w:tcPr>
            <w:tcW w:w="2101" w:type="dxa"/>
            <w:shd w:val="clear" w:color="auto" w:fill="auto"/>
          </w:tcPr>
          <w:p w:rsidR="00011B1F" w:rsidRPr="009208BD" w:rsidRDefault="00011B1F" w:rsidP="008B0CC6">
            <w:pPr>
              <w:pStyle w:val="ConsPlusNormal"/>
              <w:outlineLvl w:val="1"/>
              <w:rPr>
                <w:sz w:val="22"/>
                <w:szCs w:val="22"/>
              </w:rPr>
            </w:pPr>
            <w:r w:rsidRPr="009208BD">
              <w:rPr>
                <w:sz w:val="22"/>
                <w:szCs w:val="22"/>
              </w:rPr>
              <w:t>Всего:</w:t>
            </w:r>
          </w:p>
          <w:p w:rsidR="00011B1F" w:rsidRPr="002136D5" w:rsidRDefault="00011B1F" w:rsidP="008B0CC6">
            <w:pPr>
              <w:pStyle w:val="ConsPlusNormal"/>
              <w:outlineLvl w:val="1"/>
              <w:rPr>
                <w:i/>
                <w:sz w:val="20"/>
              </w:rPr>
            </w:pPr>
            <w:r w:rsidRPr="002136D5">
              <w:rPr>
                <w:i/>
                <w:sz w:val="20"/>
              </w:rPr>
              <w:t xml:space="preserve">в том числе кредиторская задолженность предшествующих </w:t>
            </w:r>
            <w:r w:rsidRPr="002136D5">
              <w:rPr>
                <w:i/>
                <w:sz w:val="20"/>
              </w:rPr>
              <w:lastRenderedPageBreak/>
              <w:t>периодов</w:t>
            </w:r>
          </w:p>
        </w:tc>
        <w:tc>
          <w:tcPr>
            <w:tcW w:w="1896" w:type="dxa"/>
            <w:vAlign w:val="center"/>
          </w:tcPr>
          <w:p w:rsidR="00011B1F" w:rsidRPr="00AB7A9E" w:rsidRDefault="00D1748C" w:rsidP="008B0CC6">
            <w:pPr>
              <w:pStyle w:val="ConsPlusNormal"/>
              <w:jc w:val="center"/>
              <w:outlineLvl w:val="1"/>
              <w:rPr>
                <w:sz w:val="22"/>
                <w:szCs w:val="22"/>
              </w:rPr>
            </w:pPr>
            <w:r>
              <w:rPr>
                <w:sz w:val="22"/>
                <w:szCs w:val="22"/>
              </w:rPr>
              <w:lastRenderedPageBreak/>
              <w:t>422,9</w:t>
            </w:r>
          </w:p>
          <w:p w:rsidR="00011B1F" w:rsidRPr="00AB7A9E" w:rsidRDefault="00011B1F" w:rsidP="008B0CC6">
            <w:pPr>
              <w:pStyle w:val="ConsPlusNormal"/>
              <w:jc w:val="center"/>
              <w:outlineLvl w:val="1"/>
              <w:rPr>
                <w:sz w:val="22"/>
                <w:szCs w:val="22"/>
              </w:rPr>
            </w:pPr>
          </w:p>
          <w:p w:rsidR="00011B1F" w:rsidRPr="00AB7A9E" w:rsidRDefault="00011B1F" w:rsidP="008F139A">
            <w:pPr>
              <w:pStyle w:val="ConsPlusNormal"/>
              <w:jc w:val="center"/>
              <w:outlineLvl w:val="1"/>
              <w:rPr>
                <w:sz w:val="22"/>
                <w:szCs w:val="22"/>
              </w:rPr>
            </w:pPr>
            <w:r w:rsidRPr="00AB7A9E">
              <w:rPr>
                <w:sz w:val="22"/>
                <w:szCs w:val="22"/>
              </w:rPr>
              <w:t>0,0</w:t>
            </w:r>
          </w:p>
        </w:tc>
        <w:tc>
          <w:tcPr>
            <w:tcW w:w="1701" w:type="dxa"/>
            <w:vAlign w:val="center"/>
          </w:tcPr>
          <w:p w:rsidR="00011B1F" w:rsidRPr="00AB7A9E" w:rsidRDefault="00011B1F" w:rsidP="008B0CC6">
            <w:pPr>
              <w:pStyle w:val="ConsPlusNormal"/>
              <w:jc w:val="center"/>
              <w:outlineLvl w:val="1"/>
              <w:rPr>
                <w:sz w:val="22"/>
                <w:szCs w:val="22"/>
              </w:rPr>
            </w:pPr>
            <w:r w:rsidRPr="00AB7A9E">
              <w:rPr>
                <w:sz w:val="22"/>
                <w:szCs w:val="22"/>
              </w:rPr>
              <w:t>76,7</w:t>
            </w:r>
          </w:p>
          <w:p w:rsidR="00011B1F" w:rsidRPr="00AB7A9E" w:rsidRDefault="00011B1F" w:rsidP="008B0CC6">
            <w:pPr>
              <w:pStyle w:val="ConsPlusNormal"/>
              <w:jc w:val="center"/>
              <w:outlineLvl w:val="1"/>
              <w:rPr>
                <w:sz w:val="22"/>
                <w:szCs w:val="22"/>
              </w:rPr>
            </w:pPr>
          </w:p>
          <w:p w:rsidR="00011B1F" w:rsidRPr="00AB7A9E" w:rsidRDefault="00011B1F" w:rsidP="008F139A">
            <w:pPr>
              <w:pStyle w:val="ConsPlusNormal"/>
              <w:jc w:val="center"/>
              <w:outlineLvl w:val="1"/>
              <w:rPr>
                <w:sz w:val="22"/>
                <w:szCs w:val="22"/>
              </w:rPr>
            </w:pPr>
            <w:r w:rsidRPr="00AB7A9E">
              <w:rPr>
                <w:sz w:val="22"/>
                <w:szCs w:val="22"/>
              </w:rPr>
              <w:t>0,0</w:t>
            </w:r>
          </w:p>
        </w:tc>
        <w:tc>
          <w:tcPr>
            <w:tcW w:w="1584" w:type="dxa"/>
            <w:vAlign w:val="center"/>
          </w:tcPr>
          <w:p w:rsidR="00011B1F" w:rsidRPr="00AB7A9E" w:rsidRDefault="00011B1F" w:rsidP="008B0CC6">
            <w:pPr>
              <w:pStyle w:val="ConsPlusNormal"/>
              <w:jc w:val="center"/>
              <w:outlineLvl w:val="1"/>
              <w:rPr>
                <w:sz w:val="22"/>
                <w:szCs w:val="22"/>
              </w:rPr>
            </w:pPr>
            <w:r w:rsidRPr="00AB7A9E">
              <w:rPr>
                <w:sz w:val="22"/>
                <w:szCs w:val="22"/>
              </w:rPr>
              <w:t>0,0</w:t>
            </w:r>
          </w:p>
          <w:p w:rsidR="00011B1F" w:rsidRPr="00AB7A9E" w:rsidRDefault="00011B1F" w:rsidP="008B0CC6">
            <w:pPr>
              <w:pStyle w:val="ConsPlusNormal"/>
              <w:jc w:val="center"/>
              <w:outlineLvl w:val="1"/>
              <w:rPr>
                <w:sz w:val="22"/>
                <w:szCs w:val="22"/>
              </w:rPr>
            </w:pPr>
          </w:p>
          <w:p w:rsidR="00011B1F" w:rsidRPr="00AB7A9E" w:rsidRDefault="00011B1F" w:rsidP="008F139A">
            <w:pPr>
              <w:pStyle w:val="ConsPlusNormal"/>
              <w:jc w:val="center"/>
              <w:outlineLvl w:val="1"/>
              <w:rPr>
                <w:sz w:val="22"/>
                <w:szCs w:val="22"/>
              </w:rPr>
            </w:pPr>
            <w:r w:rsidRPr="00AB7A9E">
              <w:rPr>
                <w:sz w:val="22"/>
                <w:szCs w:val="22"/>
              </w:rPr>
              <w:t>0,0</w:t>
            </w:r>
          </w:p>
        </w:tc>
      </w:tr>
      <w:tr w:rsidR="00011B1F" w:rsidRPr="009208BD" w:rsidTr="005E60AC">
        <w:trPr>
          <w:jc w:val="center"/>
        </w:trPr>
        <w:tc>
          <w:tcPr>
            <w:tcW w:w="2888" w:type="dxa"/>
            <w:vMerge/>
            <w:shd w:val="clear" w:color="auto" w:fill="auto"/>
          </w:tcPr>
          <w:p w:rsidR="00011B1F" w:rsidRPr="009208BD" w:rsidRDefault="00011B1F" w:rsidP="008B0CC6">
            <w:pPr>
              <w:pStyle w:val="ConsPlusNormal"/>
              <w:jc w:val="center"/>
              <w:outlineLvl w:val="1"/>
              <w:rPr>
                <w:sz w:val="22"/>
                <w:szCs w:val="22"/>
              </w:rPr>
            </w:pPr>
          </w:p>
        </w:tc>
        <w:tc>
          <w:tcPr>
            <w:tcW w:w="2101" w:type="dxa"/>
            <w:shd w:val="clear" w:color="auto" w:fill="auto"/>
          </w:tcPr>
          <w:p w:rsidR="00011B1F" w:rsidRPr="009208BD" w:rsidRDefault="00011B1F" w:rsidP="008B0CC6">
            <w:pPr>
              <w:pStyle w:val="ConsPlusNormal"/>
              <w:jc w:val="both"/>
              <w:outlineLvl w:val="1"/>
              <w:rPr>
                <w:sz w:val="22"/>
                <w:szCs w:val="22"/>
              </w:rPr>
            </w:pPr>
            <w:r w:rsidRPr="009208BD">
              <w:rPr>
                <w:sz w:val="22"/>
                <w:szCs w:val="22"/>
              </w:rPr>
              <w:t>Бюджет Осинниковского городского округа</w:t>
            </w:r>
          </w:p>
        </w:tc>
        <w:tc>
          <w:tcPr>
            <w:tcW w:w="1896" w:type="dxa"/>
            <w:vAlign w:val="center"/>
          </w:tcPr>
          <w:p w:rsidR="00011B1F" w:rsidRPr="00AB7A9E" w:rsidRDefault="00D1748C" w:rsidP="008F139A">
            <w:pPr>
              <w:pStyle w:val="ConsPlusNormal"/>
              <w:jc w:val="center"/>
              <w:outlineLvl w:val="1"/>
              <w:rPr>
                <w:sz w:val="22"/>
                <w:szCs w:val="22"/>
              </w:rPr>
            </w:pPr>
            <w:r>
              <w:rPr>
                <w:sz w:val="22"/>
                <w:szCs w:val="22"/>
              </w:rPr>
              <w:t>422,9</w:t>
            </w:r>
          </w:p>
        </w:tc>
        <w:tc>
          <w:tcPr>
            <w:tcW w:w="1701" w:type="dxa"/>
            <w:vAlign w:val="center"/>
          </w:tcPr>
          <w:p w:rsidR="00011B1F" w:rsidRPr="00AB7A9E" w:rsidRDefault="00011B1F" w:rsidP="008F139A">
            <w:pPr>
              <w:pStyle w:val="ConsPlusNormal"/>
              <w:jc w:val="center"/>
              <w:outlineLvl w:val="1"/>
              <w:rPr>
                <w:sz w:val="22"/>
                <w:szCs w:val="22"/>
              </w:rPr>
            </w:pPr>
            <w:r w:rsidRPr="00AB7A9E">
              <w:rPr>
                <w:sz w:val="22"/>
                <w:szCs w:val="22"/>
              </w:rPr>
              <w:t>76,7</w:t>
            </w:r>
          </w:p>
        </w:tc>
        <w:tc>
          <w:tcPr>
            <w:tcW w:w="1584" w:type="dxa"/>
            <w:vAlign w:val="center"/>
          </w:tcPr>
          <w:p w:rsidR="00011B1F" w:rsidRPr="00AB7A9E" w:rsidRDefault="00011B1F" w:rsidP="008F139A">
            <w:pPr>
              <w:pStyle w:val="ConsPlusNormal"/>
              <w:jc w:val="center"/>
              <w:outlineLvl w:val="1"/>
              <w:rPr>
                <w:sz w:val="22"/>
                <w:szCs w:val="22"/>
              </w:rPr>
            </w:pPr>
            <w:r w:rsidRPr="00AB7A9E">
              <w:rPr>
                <w:sz w:val="22"/>
                <w:szCs w:val="22"/>
              </w:rPr>
              <w:t>0,0</w:t>
            </w:r>
          </w:p>
        </w:tc>
      </w:tr>
      <w:tr w:rsidR="00011B1F" w:rsidRPr="00AB7A9E" w:rsidTr="005E60AC">
        <w:trPr>
          <w:jc w:val="center"/>
        </w:trPr>
        <w:tc>
          <w:tcPr>
            <w:tcW w:w="2888" w:type="dxa"/>
            <w:vMerge w:val="restart"/>
            <w:shd w:val="clear" w:color="auto" w:fill="auto"/>
          </w:tcPr>
          <w:p w:rsidR="00011B1F" w:rsidRPr="009208BD" w:rsidRDefault="00011B1F" w:rsidP="008F139A">
            <w:pPr>
              <w:pStyle w:val="ConsPlusNormal"/>
              <w:outlineLvl w:val="1"/>
              <w:rPr>
                <w:sz w:val="22"/>
                <w:szCs w:val="22"/>
              </w:rPr>
            </w:pPr>
            <w:r w:rsidRPr="009208BD">
              <w:rPr>
                <w:sz w:val="22"/>
                <w:szCs w:val="22"/>
              </w:rPr>
              <w:t>4</w:t>
            </w:r>
            <w:r w:rsidR="008F139A">
              <w:rPr>
                <w:sz w:val="22"/>
                <w:szCs w:val="22"/>
              </w:rPr>
              <w:t>.</w:t>
            </w:r>
            <w:r w:rsidRPr="009208BD">
              <w:rPr>
                <w:sz w:val="22"/>
                <w:szCs w:val="22"/>
              </w:rPr>
              <w:t xml:space="preserve"> Проведение государственного кадастрового учета земельных участков</w:t>
            </w:r>
          </w:p>
        </w:tc>
        <w:tc>
          <w:tcPr>
            <w:tcW w:w="2101" w:type="dxa"/>
            <w:shd w:val="clear" w:color="auto" w:fill="auto"/>
          </w:tcPr>
          <w:p w:rsidR="00011B1F" w:rsidRPr="009208BD" w:rsidRDefault="00011B1F" w:rsidP="008B0CC6">
            <w:pPr>
              <w:pStyle w:val="ConsPlusNormal"/>
              <w:outlineLvl w:val="1"/>
              <w:rPr>
                <w:sz w:val="22"/>
                <w:szCs w:val="22"/>
              </w:rPr>
            </w:pPr>
            <w:r w:rsidRPr="009208BD">
              <w:rPr>
                <w:sz w:val="22"/>
                <w:szCs w:val="22"/>
              </w:rPr>
              <w:t>Всего:</w:t>
            </w:r>
          </w:p>
          <w:p w:rsidR="00011B1F" w:rsidRPr="002136D5" w:rsidRDefault="00011B1F" w:rsidP="008B0CC6">
            <w:pPr>
              <w:pStyle w:val="ConsPlusNormal"/>
              <w:outlineLvl w:val="1"/>
              <w:rPr>
                <w:i/>
                <w:sz w:val="20"/>
              </w:rPr>
            </w:pPr>
            <w:r w:rsidRPr="002136D5">
              <w:rPr>
                <w:i/>
                <w:sz w:val="20"/>
              </w:rPr>
              <w:t>в том числе кредиторская задолженность предшествующих периодов</w:t>
            </w:r>
          </w:p>
        </w:tc>
        <w:tc>
          <w:tcPr>
            <w:tcW w:w="1896" w:type="dxa"/>
            <w:vAlign w:val="center"/>
          </w:tcPr>
          <w:p w:rsidR="00011B1F" w:rsidRPr="00AB7A9E" w:rsidRDefault="00CC7A31" w:rsidP="00404C27">
            <w:pPr>
              <w:pStyle w:val="ConsPlusNormal"/>
              <w:jc w:val="center"/>
              <w:outlineLvl w:val="1"/>
              <w:rPr>
                <w:sz w:val="22"/>
                <w:szCs w:val="22"/>
              </w:rPr>
            </w:pPr>
            <w:r>
              <w:rPr>
                <w:sz w:val="22"/>
                <w:szCs w:val="22"/>
              </w:rPr>
              <w:t>642,3</w:t>
            </w:r>
          </w:p>
          <w:p w:rsidR="00011B1F" w:rsidRPr="00AB7A9E" w:rsidRDefault="00011B1F" w:rsidP="008B0CC6">
            <w:pPr>
              <w:pStyle w:val="ConsPlusNormal"/>
              <w:jc w:val="center"/>
              <w:outlineLvl w:val="1"/>
              <w:rPr>
                <w:sz w:val="22"/>
                <w:szCs w:val="22"/>
              </w:rPr>
            </w:pPr>
          </w:p>
          <w:p w:rsidR="00011B1F" w:rsidRPr="00AB7A9E" w:rsidRDefault="00011B1F" w:rsidP="008F139A">
            <w:pPr>
              <w:pStyle w:val="ConsPlusNormal"/>
              <w:jc w:val="center"/>
              <w:outlineLvl w:val="1"/>
              <w:rPr>
                <w:sz w:val="22"/>
                <w:szCs w:val="22"/>
              </w:rPr>
            </w:pPr>
            <w:r w:rsidRPr="00AB7A9E">
              <w:rPr>
                <w:sz w:val="22"/>
                <w:szCs w:val="22"/>
              </w:rPr>
              <w:t>0,0</w:t>
            </w:r>
          </w:p>
        </w:tc>
        <w:tc>
          <w:tcPr>
            <w:tcW w:w="1701" w:type="dxa"/>
            <w:vAlign w:val="center"/>
          </w:tcPr>
          <w:p w:rsidR="00011B1F" w:rsidRPr="00AB7A9E" w:rsidRDefault="00011B1F" w:rsidP="008B0CC6">
            <w:pPr>
              <w:pStyle w:val="ConsPlusNormal"/>
              <w:jc w:val="center"/>
              <w:outlineLvl w:val="1"/>
              <w:rPr>
                <w:sz w:val="22"/>
                <w:szCs w:val="22"/>
              </w:rPr>
            </w:pPr>
            <w:r w:rsidRPr="00AB7A9E">
              <w:rPr>
                <w:sz w:val="22"/>
                <w:szCs w:val="22"/>
              </w:rPr>
              <w:t>0,0</w:t>
            </w:r>
          </w:p>
          <w:p w:rsidR="00011B1F" w:rsidRPr="00AB7A9E" w:rsidRDefault="00011B1F" w:rsidP="008B0CC6">
            <w:pPr>
              <w:pStyle w:val="ConsPlusNormal"/>
              <w:jc w:val="center"/>
              <w:outlineLvl w:val="1"/>
              <w:rPr>
                <w:sz w:val="22"/>
                <w:szCs w:val="22"/>
              </w:rPr>
            </w:pPr>
          </w:p>
          <w:p w:rsidR="00011B1F" w:rsidRPr="00AB7A9E" w:rsidRDefault="00011B1F" w:rsidP="008F139A">
            <w:pPr>
              <w:pStyle w:val="ConsPlusNormal"/>
              <w:jc w:val="center"/>
              <w:outlineLvl w:val="1"/>
              <w:rPr>
                <w:sz w:val="22"/>
                <w:szCs w:val="22"/>
              </w:rPr>
            </w:pPr>
            <w:r w:rsidRPr="00AB7A9E">
              <w:rPr>
                <w:sz w:val="22"/>
                <w:szCs w:val="22"/>
              </w:rPr>
              <w:t>0,0</w:t>
            </w:r>
          </w:p>
        </w:tc>
        <w:tc>
          <w:tcPr>
            <w:tcW w:w="1584" w:type="dxa"/>
            <w:vAlign w:val="center"/>
          </w:tcPr>
          <w:p w:rsidR="00011B1F" w:rsidRPr="00AB7A9E" w:rsidRDefault="00011B1F" w:rsidP="008B0CC6">
            <w:pPr>
              <w:pStyle w:val="ConsPlusNormal"/>
              <w:jc w:val="center"/>
              <w:outlineLvl w:val="1"/>
              <w:rPr>
                <w:sz w:val="22"/>
                <w:szCs w:val="22"/>
              </w:rPr>
            </w:pPr>
            <w:r w:rsidRPr="00AB7A9E">
              <w:rPr>
                <w:sz w:val="22"/>
                <w:szCs w:val="22"/>
              </w:rPr>
              <w:t>0,0</w:t>
            </w:r>
          </w:p>
          <w:p w:rsidR="00011B1F" w:rsidRPr="00AB7A9E" w:rsidRDefault="00011B1F" w:rsidP="008B0CC6">
            <w:pPr>
              <w:pStyle w:val="ConsPlusNormal"/>
              <w:jc w:val="center"/>
              <w:outlineLvl w:val="1"/>
              <w:rPr>
                <w:sz w:val="22"/>
                <w:szCs w:val="22"/>
              </w:rPr>
            </w:pPr>
          </w:p>
          <w:p w:rsidR="00011B1F" w:rsidRPr="00AB7A9E" w:rsidRDefault="00011B1F" w:rsidP="008F139A">
            <w:pPr>
              <w:pStyle w:val="ConsPlusNormal"/>
              <w:jc w:val="center"/>
              <w:outlineLvl w:val="1"/>
              <w:rPr>
                <w:sz w:val="22"/>
                <w:szCs w:val="22"/>
              </w:rPr>
            </w:pPr>
            <w:r w:rsidRPr="00AB7A9E">
              <w:rPr>
                <w:sz w:val="22"/>
                <w:szCs w:val="22"/>
              </w:rPr>
              <w:t>0,0</w:t>
            </w:r>
          </w:p>
        </w:tc>
      </w:tr>
      <w:tr w:rsidR="00011B1F" w:rsidRPr="00AB7A9E" w:rsidTr="005E60AC">
        <w:trPr>
          <w:jc w:val="center"/>
        </w:trPr>
        <w:tc>
          <w:tcPr>
            <w:tcW w:w="2888" w:type="dxa"/>
            <w:vMerge/>
            <w:shd w:val="clear" w:color="auto" w:fill="auto"/>
          </w:tcPr>
          <w:p w:rsidR="00011B1F" w:rsidRPr="009208BD" w:rsidRDefault="00011B1F" w:rsidP="008B0CC6">
            <w:pPr>
              <w:pStyle w:val="ConsPlusNormal"/>
              <w:jc w:val="center"/>
              <w:outlineLvl w:val="1"/>
              <w:rPr>
                <w:sz w:val="22"/>
                <w:szCs w:val="22"/>
              </w:rPr>
            </w:pPr>
          </w:p>
        </w:tc>
        <w:tc>
          <w:tcPr>
            <w:tcW w:w="2101" w:type="dxa"/>
            <w:shd w:val="clear" w:color="auto" w:fill="auto"/>
          </w:tcPr>
          <w:p w:rsidR="00011B1F" w:rsidRPr="009208BD" w:rsidRDefault="00011B1F" w:rsidP="008B0CC6">
            <w:pPr>
              <w:pStyle w:val="ConsPlusNormal"/>
              <w:jc w:val="both"/>
              <w:outlineLvl w:val="1"/>
              <w:rPr>
                <w:sz w:val="22"/>
                <w:szCs w:val="22"/>
              </w:rPr>
            </w:pPr>
            <w:r w:rsidRPr="009208BD">
              <w:rPr>
                <w:sz w:val="22"/>
                <w:szCs w:val="22"/>
              </w:rPr>
              <w:t>Бюджет Осинниковского городского округа</w:t>
            </w:r>
          </w:p>
        </w:tc>
        <w:tc>
          <w:tcPr>
            <w:tcW w:w="1896" w:type="dxa"/>
            <w:vAlign w:val="center"/>
          </w:tcPr>
          <w:p w:rsidR="00011B1F" w:rsidRPr="00AB7A9E" w:rsidRDefault="00CC7A31" w:rsidP="008F139A">
            <w:pPr>
              <w:pStyle w:val="ConsPlusNormal"/>
              <w:jc w:val="center"/>
              <w:outlineLvl w:val="1"/>
              <w:rPr>
                <w:sz w:val="22"/>
                <w:szCs w:val="22"/>
              </w:rPr>
            </w:pPr>
            <w:r>
              <w:rPr>
                <w:sz w:val="22"/>
                <w:szCs w:val="22"/>
              </w:rPr>
              <w:t>642,3</w:t>
            </w:r>
          </w:p>
        </w:tc>
        <w:tc>
          <w:tcPr>
            <w:tcW w:w="1701" w:type="dxa"/>
            <w:vAlign w:val="center"/>
          </w:tcPr>
          <w:p w:rsidR="00011B1F" w:rsidRPr="00AB7A9E" w:rsidRDefault="00011B1F" w:rsidP="008F139A">
            <w:pPr>
              <w:pStyle w:val="ConsPlusNormal"/>
              <w:jc w:val="center"/>
              <w:outlineLvl w:val="1"/>
              <w:rPr>
                <w:sz w:val="22"/>
                <w:szCs w:val="22"/>
              </w:rPr>
            </w:pPr>
            <w:r w:rsidRPr="00AB7A9E">
              <w:rPr>
                <w:sz w:val="22"/>
                <w:szCs w:val="22"/>
              </w:rPr>
              <w:t>0,0</w:t>
            </w:r>
          </w:p>
        </w:tc>
        <w:tc>
          <w:tcPr>
            <w:tcW w:w="1584" w:type="dxa"/>
            <w:vAlign w:val="center"/>
          </w:tcPr>
          <w:p w:rsidR="00011B1F" w:rsidRPr="00AB7A9E" w:rsidRDefault="00011B1F" w:rsidP="008F139A">
            <w:pPr>
              <w:pStyle w:val="ConsPlusNormal"/>
              <w:jc w:val="center"/>
              <w:outlineLvl w:val="1"/>
              <w:rPr>
                <w:sz w:val="22"/>
                <w:szCs w:val="22"/>
              </w:rPr>
            </w:pPr>
            <w:r w:rsidRPr="00AB7A9E">
              <w:rPr>
                <w:sz w:val="22"/>
                <w:szCs w:val="22"/>
              </w:rPr>
              <w:t>0,0</w:t>
            </w:r>
          </w:p>
        </w:tc>
      </w:tr>
    </w:tbl>
    <w:p w:rsidR="0039648E" w:rsidRPr="0039648E" w:rsidRDefault="0039648E" w:rsidP="0039648E">
      <w:pPr>
        <w:pStyle w:val="ConsPlusNormal"/>
        <w:jc w:val="center"/>
        <w:outlineLvl w:val="1"/>
        <w:rPr>
          <w:b/>
          <w:sz w:val="28"/>
          <w:szCs w:val="28"/>
        </w:rPr>
      </w:pPr>
      <w:r w:rsidRPr="0039648E">
        <w:rPr>
          <w:b/>
          <w:sz w:val="28"/>
          <w:szCs w:val="28"/>
        </w:rPr>
        <w:t xml:space="preserve"> </w:t>
      </w:r>
    </w:p>
    <w:p w:rsidR="00596086" w:rsidRPr="008F5054" w:rsidRDefault="00273D8A" w:rsidP="00273D8A">
      <w:pPr>
        <w:widowControl w:val="0"/>
        <w:autoSpaceDE w:val="0"/>
        <w:autoSpaceDN w:val="0"/>
        <w:adjustRightInd w:val="0"/>
        <w:jc w:val="center"/>
        <w:outlineLvl w:val="1"/>
        <w:rPr>
          <w:rFonts w:ascii="Times New Roman" w:hAnsi="Times New Roman"/>
          <w:b/>
          <w:szCs w:val="24"/>
        </w:rPr>
      </w:pPr>
      <w:bookmarkStart w:id="2" w:name="P631"/>
      <w:bookmarkEnd w:id="2"/>
      <w:r>
        <w:rPr>
          <w:rFonts w:ascii="Times New Roman" w:hAnsi="Times New Roman"/>
          <w:b/>
          <w:szCs w:val="24"/>
        </w:rPr>
        <w:t>5</w:t>
      </w:r>
      <w:r w:rsidR="002136D5" w:rsidRPr="008F5054">
        <w:rPr>
          <w:rFonts w:ascii="Times New Roman" w:hAnsi="Times New Roman"/>
          <w:b/>
          <w:szCs w:val="24"/>
        </w:rPr>
        <w:t>.</w:t>
      </w:r>
      <w:r w:rsidR="007121CE" w:rsidRPr="008F5054">
        <w:rPr>
          <w:b/>
          <w:szCs w:val="24"/>
        </w:rPr>
        <w:t xml:space="preserve"> </w:t>
      </w:r>
      <w:r w:rsidR="00596086" w:rsidRPr="008F5054">
        <w:rPr>
          <w:rFonts w:ascii="Times New Roman" w:hAnsi="Times New Roman"/>
          <w:b/>
          <w:szCs w:val="24"/>
        </w:rPr>
        <w:t>Сведения о планируемых значениях целевых показателей</w:t>
      </w:r>
    </w:p>
    <w:p w:rsidR="00596086" w:rsidRPr="008F5054" w:rsidRDefault="00596086" w:rsidP="00596086">
      <w:pPr>
        <w:widowControl w:val="0"/>
        <w:autoSpaceDE w:val="0"/>
        <w:autoSpaceDN w:val="0"/>
        <w:adjustRightInd w:val="0"/>
        <w:jc w:val="center"/>
        <w:rPr>
          <w:rFonts w:ascii="Times New Roman" w:hAnsi="Times New Roman"/>
          <w:b/>
          <w:szCs w:val="24"/>
        </w:rPr>
      </w:pPr>
      <w:r w:rsidRPr="008F5054">
        <w:rPr>
          <w:rFonts w:ascii="Times New Roman" w:hAnsi="Times New Roman"/>
          <w:b/>
          <w:szCs w:val="24"/>
        </w:rPr>
        <w:t>(индикаторов) муниципальной программы</w:t>
      </w:r>
    </w:p>
    <w:p w:rsidR="00596086" w:rsidRPr="008F5054" w:rsidRDefault="00596086" w:rsidP="00596086">
      <w:pPr>
        <w:widowControl w:val="0"/>
        <w:autoSpaceDE w:val="0"/>
        <w:autoSpaceDN w:val="0"/>
        <w:adjustRightInd w:val="0"/>
        <w:jc w:val="center"/>
        <w:rPr>
          <w:rFonts w:ascii="Times New Roman" w:hAnsi="Times New Roman"/>
          <w:b/>
          <w:szCs w:val="24"/>
        </w:rPr>
      </w:pPr>
      <w:r w:rsidRPr="008F5054">
        <w:rPr>
          <w:rFonts w:ascii="Times New Roman" w:hAnsi="Times New Roman"/>
          <w:b/>
          <w:szCs w:val="24"/>
        </w:rPr>
        <w:t>(по годам реализации муниципальной программы)</w:t>
      </w:r>
    </w:p>
    <w:p w:rsidR="00D5662F" w:rsidRDefault="00D5662F" w:rsidP="00596086">
      <w:pPr>
        <w:widowControl w:val="0"/>
        <w:autoSpaceDE w:val="0"/>
        <w:autoSpaceDN w:val="0"/>
        <w:adjustRightInd w:val="0"/>
        <w:jc w:val="center"/>
        <w:rPr>
          <w:rFonts w:ascii="Times New Roman" w:hAnsi="Times New Roman"/>
          <w:b/>
          <w:sz w:val="28"/>
          <w:szCs w:val="28"/>
        </w:rPr>
      </w:pPr>
    </w:p>
    <w:tbl>
      <w:tblPr>
        <w:tblW w:w="10240" w:type="dxa"/>
        <w:jc w:val="center"/>
        <w:tblInd w:w="-40" w:type="dxa"/>
        <w:tblLayout w:type="fixed"/>
        <w:tblCellMar>
          <w:top w:w="75" w:type="dxa"/>
          <w:left w:w="0" w:type="dxa"/>
          <w:bottom w:w="75" w:type="dxa"/>
          <w:right w:w="0" w:type="dxa"/>
        </w:tblCellMar>
        <w:tblLook w:val="0000"/>
      </w:tblPr>
      <w:tblGrid>
        <w:gridCol w:w="2694"/>
        <w:gridCol w:w="2789"/>
        <w:gridCol w:w="1418"/>
        <w:gridCol w:w="1134"/>
        <w:gridCol w:w="1134"/>
        <w:gridCol w:w="1071"/>
      </w:tblGrid>
      <w:tr w:rsidR="00011B1F" w:rsidRPr="000537AA" w:rsidTr="005E60AC">
        <w:trPr>
          <w:jc w:val="cent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11B1F" w:rsidRPr="000537AA" w:rsidRDefault="00011B1F" w:rsidP="00011B1F">
            <w:pPr>
              <w:widowControl w:val="0"/>
              <w:autoSpaceDE w:val="0"/>
              <w:autoSpaceDN w:val="0"/>
              <w:adjustRightInd w:val="0"/>
              <w:jc w:val="center"/>
              <w:rPr>
                <w:rFonts w:ascii="Times New Roman" w:hAnsi="Times New Roman"/>
                <w:szCs w:val="24"/>
              </w:rPr>
            </w:pPr>
            <w:r w:rsidRPr="000537AA">
              <w:rPr>
                <w:rFonts w:ascii="Times New Roman" w:hAnsi="Times New Roman"/>
                <w:szCs w:val="24"/>
              </w:rPr>
              <w:t>Наименование</w:t>
            </w:r>
            <w:r>
              <w:rPr>
                <w:rFonts w:ascii="Times New Roman" w:hAnsi="Times New Roman"/>
                <w:szCs w:val="24"/>
              </w:rPr>
              <w:t xml:space="preserve"> муниципальной программы, мероприятия</w:t>
            </w:r>
            <w:r w:rsidRPr="000537AA">
              <w:rPr>
                <w:rFonts w:ascii="Times New Roman" w:hAnsi="Times New Roman"/>
                <w:szCs w:val="24"/>
              </w:rPr>
              <w:t xml:space="preserve"> </w:t>
            </w:r>
          </w:p>
        </w:tc>
        <w:tc>
          <w:tcPr>
            <w:tcW w:w="27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11B1F" w:rsidRPr="000537AA" w:rsidRDefault="00011B1F" w:rsidP="00011B1F">
            <w:pPr>
              <w:widowControl w:val="0"/>
              <w:autoSpaceDE w:val="0"/>
              <w:autoSpaceDN w:val="0"/>
              <w:adjustRightInd w:val="0"/>
              <w:jc w:val="center"/>
              <w:rPr>
                <w:rFonts w:ascii="Times New Roman" w:hAnsi="Times New Roman"/>
                <w:szCs w:val="24"/>
              </w:rPr>
            </w:pPr>
            <w:r w:rsidRPr="000537AA">
              <w:rPr>
                <w:rFonts w:ascii="Times New Roman" w:hAnsi="Times New Roman"/>
                <w:szCs w:val="24"/>
              </w:rPr>
              <w:t>Наименование целевого показателя (индикатора)</w:t>
            </w:r>
          </w:p>
        </w:tc>
        <w:tc>
          <w:tcPr>
            <w:tcW w:w="141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11B1F" w:rsidRPr="000537AA" w:rsidRDefault="00011B1F" w:rsidP="00011B1F">
            <w:pPr>
              <w:widowControl w:val="0"/>
              <w:autoSpaceDE w:val="0"/>
              <w:autoSpaceDN w:val="0"/>
              <w:adjustRightInd w:val="0"/>
              <w:jc w:val="center"/>
              <w:rPr>
                <w:rFonts w:ascii="Times New Roman" w:hAnsi="Times New Roman"/>
                <w:szCs w:val="24"/>
              </w:rPr>
            </w:pPr>
            <w:r w:rsidRPr="000537AA">
              <w:rPr>
                <w:rFonts w:ascii="Times New Roman" w:hAnsi="Times New Roman"/>
                <w:szCs w:val="24"/>
              </w:rPr>
              <w:t>Единица измерения</w:t>
            </w:r>
          </w:p>
        </w:tc>
        <w:tc>
          <w:tcPr>
            <w:tcW w:w="3339" w:type="dxa"/>
            <w:gridSpan w:val="3"/>
            <w:tcBorders>
              <w:top w:val="single" w:sz="4" w:space="0" w:color="auto"/>
              <w:left w:val="single" w:sz="4" w:space="0" w:color="auto"/>
              <w:bottom w:val="single" w:sz="4" w:space="0" w:color="auto"/>
              <w:right w:val="single" w:sz="4" w:space="0" w:color="auto"/>
            </w:tcBorders>
          </w:tcPr>
          <w:p w:rsidR="00011B1F" w:rsidRDefault="00011B1F" w:rsidP="00E0119B">
            <w:pPr>
              <w:widowControl w:val="0"/>
              <w:autoSpaceDE w:val="0"/>
              <w:autoSpaceDN w:val="0"/>
              <w:adjustRightInd w:val="0"/>
              <w:jc w:val="center"/>
              <w:rPr>
                <w:rFonts w:ascii="Times New Roman" w:hAnsi="Times New Roman"/>
                <w:szCs w:val="24"/>
              </w:rPr>
            </w:pPr>
            <w:r>
              <w:rPr>
                <w:rFonts w:ascii="Times New Roman" w:hAnsi="Times New Roman"/>
                <w:szCs w:val="24"/>
              </w:rPr>
              <w:t>Плановые значения целевого показателя (индикатора)</w:t>
            </w:r>
          </w:p>
        </w:tc>
      </w:tr>
      <w:tr w:rsidR="00011B1F" w:rsidRPr="000537AA" w:rsidTr="005E60AC">
        <w:trPr>
          <w:jc w:val="cent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1B1F" w:rsidRPr="000537AA" w:rsidRDefault="00011B1F" w:rsidP="00E0119B">
            <w:pPr>
              <w:widowControl w:val="0"/>
              <w:autoSpaceDE w:val="0"/>
              <w:autoSpaceDN w:val="0"/>
              <w:adjustRightInd w:val="0"/>
              <w:jc w:val="center"/>
              <w:rPr>
                <w:rFonts w:ascii="Times New Roman" w:hAnsi="Times New Roman"/>
                <w:szCs w:val="24"/>
              </w:rPr>
            </w:pPr>
          </w:p>
        </w:tc>
        <w:tc>
          <w:tcPr>
            <w:tcW w:w="27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1B1F" w:rsidRPr="000537AA" w:rsidRDefault="00011B1F" w:rsidP="00E0119B">
            <w:pPr>
              <w:widowControl w:val="0"/>
              <w:autoSpaceDE w:val="0"/>
              <w:autoSpaceDN w:val="0"/>
              <w:adjustRightInd w:val="0"/>
              <w:jc w:val="center"/>
              <w:rPr>
                <w:rFonts w:ascii="Times New Roman" w:hAnsi="Times New Roman"/>
                <w:szCs w:val="24"/>
              </w:rPr>
            </w:pPr>
          </w:p>
        </w:tc>
        <w:tc>
          <w:tcPr>
            <w:tcW w:w="141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11B1F" w:rsidRPr="000537AA" w:rsidRDefault="00011B1F" w:rsidP="00E0119B">
            <w:pPr>
              <w:widowControl w:val="0"/>
              <w:autoSpaceDE w:val="0"/>
              <w:autoSpaceDN w:val="0"/>
              <w:adjustRightInd w:val="0"/>
              <w:jc w:val="center"/>
              <w:rPr>
                <w:rFonts w:ascii="Times New Roman" w:hAnsi="Times New Roman"/>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1B1F" w:rsidRDefault="00011B1F" w:rsidP="00E0119B">
            <w:pPr>
              <w:widowControl w:val="0"/>
              <w:autoSpaceDE w:val="0"/>
              <w:autoSpaceDN w:val="0"/>
              <w:adjustRightInd w:val="0"/>
              <w:jc w:val="center"/>
              <w:rPr>
                <w:rFonts w:ascii="Times New Roman" w:hAnsi="Times New Roman"/>
                <w:szCs w:val="24"/>
              </w:rPr>
            </w:pPr>
            <w:r>
              <w:rPr>
                <w:rFonts w:ascii="Times New Roman" w:hAnsi="Times New Roman"/>
                <w:szCs w:val="24"/>
              </w:rPr>
              <w:t>2021 год</w:t>
            </w:r>
          </w:p>
        </w:tc>
        <w:tc>
          <w:tcPr>
            <w:tcW w:w="1134" w:type="dxa"/>
            <w:tcBorders>
              <w:top w:val="single" w:sz="4" w:space="0" w:color="auto"/>
              <w:left w:val="single" w:sz="4" w:space="0" w:color="auto"/>
              <w:bottom w:val="single" w:sz="4" w:space="0" w:color="auto"/>
              <w:right w:val="single" w:sz="4" w:space="0" w:color="auto"/>
            </w:tcBorders>
          </w:tcPr>
          <w:p w:rsidR="00011B1F" w:rsidRDefault="00011B1F" w:rsidP="00E0119B">
            <w:pPr>
              <w:widowControl w:val="0"/>
              <w:autoSpaceDE w:val="0"/>
              <w:autoSpaceDN w:val="0"/>
              <w:adjustRightInd w:val="0"/>
              <w:jc w:val="center"/>
              <w:rPr>
                <w:rFonts w:ascii="Times New Roman" w:hAnsi="Times New Roman"/>
                <w:szCs w:val="24"/>
              </w:rPr>
            </w:pPr>
            <w:r>
              <w:rPr>
                <w:rFonts w:ascii="Times New Roman" w:hAnsi="Times New Roman"/>
                <w:szCs w:val="24"/>
              </w:rPr>
              <w:t>2022 год</w:t>
            </w:r>
          </w:p>
        </w:tc>
        <w:tc>
          <w:tcPr>
            <w:tcW w:w="1071" w:type="dxa"/>
            <w:tcBorders>
              <w:top w:val="single" w:sz="4" w:space="0" w:color="auto"/>
              <w:left w:val="single" w:sz="4" w:space="0" w:color="auto"/>
              <w:bottom w:val="single" w:sz="4" w:space="0" w:color="auto"/>
              <w:right w:val="single" w:sz="4" w:space="0" w:color="auto"/>
            </w:tcBorders>
          </w:tcPr>
          <w:p w:rsidR="00011B1F" w:rsidRDefault="00011B1F" w:rsidP="00E0119B">
            <w:pPr>
              <w:widowControl w:val="0"/>
              <w:autoSpaceDE w:val="0"/>
              <w:autoSpaceDN w:val="0"/>
              <w:adjustRightInd w:val="0"/>
              <w:jc w:val="center"/>
              <w:rPr>
                <w:rFonts w:ascii="Times New Roman" w:hAnsi="Times New Roman"/>
                <w:szCs w:val="24"/>
              </w:rPr>
            </w:pPr>
            <w:r>
              <w:rPr>
                <w:rFonts w:ascii="Times New Roman" w:hAnsi="Times New Roman"/>
                <w:szCs w:val="24"/>
              </w:rPr>
              <w:t>2023 год</w:t>
            </w:r>
          </w:p>
        </w:tc>
      </w:tr>
      <w:tr w:rsidR="00011B1F" w:rsidRPr="000537AA" w:rsidTr="005E60AC">
        <w:trPr>
          <w:trHeight w:val="176"/>
          <w:jc w:val="cent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1B1F" w:rsidRPr="000537AA" w:rsidRDefault="00011B1F" w:rsidP="00E0119B">
            <w:pPr>
              <w:widowControl w:val="0"/>
              <w:autoSpaceDE w:val="0"/>
              <w:autoSpaceDN w:val="0"/>
              <w:adjustRightInd w:val="0"/>
              <w:jc w:val="center"/>
              <w:rPr>
                <w:rFonts w:ascii="Times New Roman" w:hAnsi="Times New Roman"/>
                <w:szCs w:val="24"/>
              </w:rPr>
            </w:pPr>
            <w:r>
              <w:rPr>
                <w:rFonts w:ascii="Times New Roman" w:hAnsi="Times New Roman"/>
                <w:szCs w:val="24"/>
              </w:rPr>
              <w:t>1</w:t>
            </w:r>
          </w:p>
        </w:tc>
        <w:tc>
          <w:tcPr>
            <w:tcW w:w="2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1B1F" w:rsidRPr="000537AA" w:rsidRDefault="00011B1F" w:rsidP="00E0119B">
            <w:pPr>
              <w:widowControl w:val="0"/>
              <w:autoSpaceDE w:val="0"/>
              <w:autoSpaceDN w:val="0"/>
              <w:adjustRightInd w:val="0"/>
              <w:jc w:val="center"/>
              <w:rPr>
                <w:rFonts w:ascii="Times New Roman" w:hAnsi="Times New Roman"/>
                <w:szCs w:val="24"/>
              </w:rPr>
            </w:pPr>
            <w:r>
              <w:rPr>
                <w:rFonts w:ascii="Times New Roman" w:hAnsi="Times New Roman"/>
                <w:szCs w:val="24"/>
              </w:rPr>
              <w:t>2</w:t>
            </w:r>
          </w:p>
        </w:tc>
        <w:tc>
          <w:tcPr>
            <w:tcW w:w="1418" w:type="dxa"/>
            <w:tcBorders>
              <w:left w:val="single" w:sz="4" w:space="0" w:color="auto"/>
              <w:bottom w:val="single" w:sz="4" w:space="0" w:color="auto"/>
              <w:right w:val="single" w:sz="4" w:space="0" w:color="auto"/>
            </w:tcBorders>
            <w:tcMar>
              <w:top w:w="62" w:type="dxa"/>
              <w:left w:w="102" w:type="dxa"/>
              <w:bottom w:w="102" w:type="dxa"/>
              <w:right w:w="62" w:type="dxa"/>
            </w:tcMar>
          </w:tcPr>
          <w:p w:rsidR="00011B1F" w:rsidRPr="000537AA" w:rsidRDefault="00011B1F" w:rsidP="00E0119B">
            <w:pPr>
              <w:widowControl w:val="0"/>
              <w:autoSpaceDE w:val="0"/>
              <w:autoSpaceDN w:val="0"/>
              <w:adjustRightInd w:val="0"/>
              <w:jc w:val="center"/>
              <w:rPr>
                <w:rFonts w:ascii="Times New Roman" w:hAnsi="Times New Roman"/>
                <w:szCs w:val="24"/>
              </w:rPr>
            </w:pPr>
            <w:r>
              <w:rPr>
                <w:rFonts w:ascii="Times New Roman" w:hAnsi="Times New Roman"/>
                <w:szCs w:val="24"/>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1B1F" w:rsidRDefault="00011B1F" w:rsidP="00E0119B">
            <w:pPr>
              <w:widowControl w:val="0"/>
              <w:autoSpaceDE w:val="0"/>
              <w:autoSpaceDN w:val="0"/>
              <w:adjustRightInd w:val="0"/>
              <w:jc w:val="center"/>
              <w:rPr>
                <w:rFonts w:ascii="Times New Roman" w:hAnsi="Times New Roman"/>
                <w:szCs w:val="24"/>
              </w:rPr>
            </w:pPr>
            <w:r>
              <w:rPr>
                <w:rFonts w:ascii="Times New Roman" w:hAnsi="Times New Roman"/>
                <w:szCs w:val="24"/>
              </w:rPr>
              <w:t>4</w:t>
            </w:r>
          </w:p>
        </w:tc>
        <w:tc>
          <w:tcPr>
            <w:tcW w:w="1134" w:type="dxa"/>
            <w:tcBorders>
              <w:top w:val="single" w:sz="4" w:space="0" w:color="auto"/>
              <w:left w:val="single" w:sz="4" w:space="0" w:color="auto"/>
              <w:bottom w:val="single" w:sz="4" w:space="0" w:color="auto"/>
              <w:right w:val="single" w:sz="4" w:space="0" w:color="auto"/>
            </w:tcBorders>
          </w:tcPr>
          <w:p w:rsidR="00011B1F" w:rsidRDefault="00011B1F" w:rsidP="00E0119B">
            <w:pPr>
              <w:widowControl w:val="0"/>
              <w:autoSpaceDE w:val="0"/>
              <w:autoSpaceDN w:val="0"/>
              <w:adjustRightInd w:val="0"/>
              <w:jc w:val="center"/>
              <w:rPr>
                <w:rFonts w:ascii="Times New Roman" w:hAnsi="Times New Roman"/>
                <w:szCs w:val="24"/>
              </w:rPr>
            </w:pPr>
            <w:r>
              <w:rPr>
                <w:rFonts w:ascii="Times New Roman" w:hAnsi="Times New Roman"/>
                <w:szCs w:val="24"/>
              </w:rPr>
              <w:t>5</w:t>
            </w:r>
          </w:p>
        </w:tc>
        <w:tc>
          <w:tcPr>
            <w:tcW w:w="1071" w:type="dxa"/>
            <w:tcBorders>
              <w:top w:val="single" w:sz="4" w:space="0" w:color="auto"/>
              <w:left w:val="single" w:sz="4" w:space="0" w:color="auto"/>
              <w:bottom w:val="single" w:sz="4" w:space="0" w:color="auto"/>
              <w:right w:val="single" w:sz="4" w:space="0" w:color="auto"/>
            </w:tcBorders>
          </w:tcPr>
          <w:p w:rsidR="00011B1F" w:rsidRDefault="00011B1F" w:rsidP="00E0119B">
            <w:pPr>
              <w:widowControl w:val="0"/>
              <w:autoSpaceDE w:val="0"/>
              <w:autoSpaceDN w:val="0"/>
              <w:adjustRightInd w:val="0"/>
              <w:jc w:val="center"/>
              <w:rPr>
                <w:rFonts w:ascii="Times New Roman" w:hAnsi="Times New Roman"/>
                <w:szCs w:val="24"/>
              </w:rPr>
            </w:pPr>
            <w:r>
              <w:rPr>
                <w:rFonts w:ascii="Times New Roman" w:hAnsi="Times New Roman"/>
                <w:szCs w:val="24"/>
              </w:rPr>
              <w:t>6</w:t>
            </w:r>
          </w:p>
        </w:tc>
      </w:tr>
      <w:tr w:rsidR="00011B1F" w:rsidRPr="000537AA" w:rsidTr="005E60AC">
        <w:trPr>
          <w:trHeight w:val="176"/>
          <w:jc w:val="cent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1B1F" w:rsidRPr="009208BD" w:rsidRDefault="00011B1F" w:rsidP="00011B1F">
            <w:pPr>
              <w:pStyle w:val="ConsPlusTitle"/>
              <w:jc w:val="center"/>
              <w:rPr>
                <w:b w:val="0"/>
                <w:sz w:val="22"/>
                <w:szCs w:val="22"/>
              </w:rPr>
            </w:pPr>
            <w:r w:rsidRPr="00011B1F">
              <w:rPr>
                <w:b w:val="0"/>
                <w:szCs w:val="24"/>
              </w:rPr>
              <w:t>Муниципальная программа</w:t>
            </w:r>
            <w:r>
              <w:rPr>
                <w:szCs w:val="24"/>
              </w:rPr>
              <w:t xml:space="preserve"> </w:t>
            </w:r>
            <w:r>
              <w:rPr>
                <w:b w:val="0"/>
                <w:sz w:val="22"/>
                <w:szCs w:val="22"/>
              </w:rPr>
              <w:t>«</w:t>
            </w:r>
            <w:r w:rsidRPr="009208BD">
              <w:rPr>
                <w:b w:val="0"/>
                <w:sz w:val="22"/>
                <w:szCs w:val="22"/>
              </w:rPr>
              <w:t>Управление муниципальным имуществом и земельными участками Осинниковского городско</w:t>
            </w:r>
            <w:r>
              <w:rPr>
                <w:b w:val="0"/>
                <w:sz w:val="22"/>
                <w:szCs w:val="22"/>
              </w:rPr>
              <w:t>го округа»</w:t>
            </w:r>
            <w:r w:rsidRPr="009208BD">
              <w:rPr>
                <w:b w:val="0"/>
                <w:sz w:val="22"/>
                <w:szCs w:val="22"/>
              </w:rPr>
              <w:t xml:space="preserve">  </w:t>
            </w:r>
          </w:p>
          <w:p w:rsidR="00011B1F" w:rsidRPr="00011B1F" w:rsidRDefault="00011B1F" w:rsidP="00011B1F">
            <w:pPr>
              <w:pStyle w:val="ConsPlusTitle"/>
              <w:jc w:val="center"/>
              <w:rPr>
                <w:b w:val="0"/>
                <w:sz w:val="22"/>
                <w:szCs w:val="22"/>
              </w:rPr>
            </w:pPr>
            <w:r>
              <w:rPr>
                <w:b w:val="0"/>
                <w:sz w:val="22"/>
                <w:szCs w:val="22"/>
              </w:rPr>
              <w:t>на 2021-2023 годы</w:t>
            </w:r>
          </w:p>
        </w:tc>
        <w:tc>
          <w:tcPr>
            <w:tcW w:w="2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11B1F" w:rsidRDefault="008F5054" w:rsidP="008F5054">
            <w:pPr>
              <w:widowControl w:val="0"/>
              <w:autoSpaceDE w:val="0"/>
              <w:autoSpaceDN w:val="0"/>
              <w:adjustRightInd w:val="0"/>
              <w:rPr>
                <w:rFonts w:ascii="Times New Roman" w:hAnsi="Times New Roman"/>
                <w:szCs w:val="24"/>
              </w:rPr>
            </w:pPr>
            <w:r>
              <w:rPr>
                <w:rFonts w:ascii="Times New Roman" w:hAnsi="Times New Roman"/>
                <w:szCs w:val="24"/>
              </w:rPr>
              <w:t>Оценка эффективности муниципальной программы</w:t>
            </w:r>
          </w:p>
        </w:tc>
        <w:tc>
          <w:tcPr>
            <w:tcW w:w="141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11B1F" w:rsidRDefault="008F5054" w:rsidP="008F5054">
            <w:pPr>
              <w:widowControl w:val="0"/>
              <w:autoSpaceDE w:val="0"/>
              <w:autoSpaceDN w:val="0"/>
              <w:adjustRightInd w:val="0"/>
              <w:jc w:val="center"/>
              <w:rPr>
                <w:rFonts w:ascii="Times New Roman" w:hAnsi="Times New Roman"/>
                <w:szCs w:val="24"/>
              </w:rPr>
            </w:pPr>
            <w:r>
              <w:rPr>
                <w:rFonts w:ascii="Times New Roman" w:hAnsi="Times New Roman"/>
                <w:szCs w:val="24"/>
              </w:rPr>
              <w:t>Коэффициент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11B1F" w:rsidRDefault="008F5054" w:rsidP="008F5054">
            <w:pPr>
              <w:widowControl w:val="0"/>
              <w:autoSpaceDE w:val="0"/>
              <w:autoSpaceDN w:val="0"/>
              <w:adjustRightInd w:val="0"/>
              <w:jc w:val="center"/>
              <w:rPr>
                <w:rFonts w:ascii="Times New Roman" w:hAnsi="Times New Roman"/>
                <w:szCs w:val="24"/>
              </w:rPr>
            </w:pPr>
            <w:r>
              <w:rPr>
                <w:rFonts w:ascii="Times New Roman" w:hAnsi="Times New Roman"/>
                <w:szCs w:val="24"/>
              </w:rPr>
              <w:t>0,75</w:t>
            </w:r>
          </w:p>
        </w:tc>
        <w:tc>
          <w:tcPr>
            <w:tcW w:w="1134" w:type="dxa"/>
            <w:tcBorders>
              <w:top w:val="single" w:sz="4" w:space="0" w:color="auto"/>
              <w:left w:val="single" w:sz="4" w:space="0" w:color="auto"/>
              <w:bottom w:val="single" w:sz="4" w:space="0" w:color="auto"/>
              <w:right w:val="single" w:sz="4" w:space="0" w:color="auto"/>
            </w:tcBorders>
            <w:vAlign w:val="center"/>
          </w:tcPr>
          <w:p w:rsidR="00011B1F" w:rsidRDefault="008F5054" w:rsidP="008F5054">
            <w:pPr>
              <w:widowControl w:val="0"/>
              <w:autoSpaceDE w:val="0"/>
              <w:autoSpaceDN w:val="0"/>
              <w:adjustRightInd w:val="0"/>
              <w:jc w:val="center"/>
              <w:rPr>
                <w:rFonts w:ascii="Times New Roman" w:hAnsi="Times New Roman"/>
                <w:szCs w:val="24"/>
              </w:rPr>
            </w:pPr>
            <w:r>
              <w:rPr>
                <w:rFonts w:ascii="Times New Roman" w:hAnsi="Times New Roman"/>
                <w:szCs w:val="24"/>
              </w:rPr>
              <w:t>0,75</w:t>
            </w:r>
          </w:p>
        </w:tc>
        <w:tc>
          <w:tcPr>
            <w:tcW w:w="1071" w:type="dxa"/>
            <w:tcBorders>
              <w:top w:val="single" w:sz="4" w:space="0" w:color="auto"/>
              <w:left w:val="single" w:sz="4" w:space="0" w:color="auto"/>
              <w:bottom w:val="single" w:sz="4" w:space="0" w:color="auto"/>
              <w:right w:val="single" w:sz="4" w:space="0" w:color="auto"/>
            </w:tcBorders>
            <w:vAlign w:val="center"/>
          </w:tcPr>
          <w:p w:rsidR="00011B1F" w:rsidRDefault="008F5054" w:rsidP="008F5054">
            <w:pPr>
              <w:widowControl w:val="0"/>
              <w:autoSpaceDE w:val="0"/>
              <w:autoSpaceDN w:val="0"/>
              <w:adjustRightInd w:val="0"/>
              <w:jc w:val="center"/>
              <w:rPr>
                <w:rFonts w:ascii="Times New Roman" w:hAnsi="Times New Roman"/>
                <w:szCs w:val="24"/>
              </w:rPr>
            </w:pPr>
            <w:r>
              <w:rPr>
                <w:rFonts w:ascii="Times New Roman" w:hAnsi="Times New Roman"/>
                <w:szCs w:val="24"/>
              </w:rPr>
              <w:t>0,75</w:t>
            </w:r>
          </w:p>
        </w:tc>
      </w:tr>
      <w:tr w:rsidR="00011B1F" w:rsidRPr="002F26BC" w:rsidTr="002F1546">
        <w:trPr>
          <w:trHeight w:val="1100"/>
          <w:jc w:val="center"/>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11B1F" w:rsidRPr="002F26BC" w:rsidRDefault="009F5A6A" w:rsidP="00E0119B">
            <w:pPr>
              <w:widowControl w:val="0"/>
              <w:autoSpaceDE w:val="0"/>
              <w:autoSpaceDN w:val="0"/>
              <w:adjustRightInd w:val="0"/>
              <w:rPr>
                <w:rFonts w:ascii="Times New Roman" w:hAnsi="Times New Roman"/>
                <w:szCs w:val="24"/>
              </w:rPr>
            </w:pPr>
            <w:r w:rsidRPr="009F5A6A">
              <w:rPr>
                <w:rFonts w:ascii="Times New Roman" w:hAnsi="Times New Roman"/>
                <w:color w:val="000000" w:themeColor="text1"/>
                <w:szCs w:val="24"/>
              </w:rPr>
              <w:t>М</w:t>
            </w:r>
            <w:r w:rsidR="008F5054" w:rsidRPr="009F5A6A">
              <w:rPr>
                <w:rFonts w:ascii="Times New Roman" w:hAnsi="Times New Roman"/>
                <w:color w:val="000000" w:themeColor="text1"/>
                <w:szCs w:val="24"/>
              </w:rPr>
              <w:t>ер</w:t>
            </w:r>
            <w:r w:rsidR="008F5054">
              <w:rPr>
                <w:rFonts w:ascii="Times New Roman" w:hAnsi="Times New Roman"/>
                <w:szCs w:val="24"/>
              </w:rPr>
              <w:t xml:space="preserve">оприятие: </w:t>
            </w:r>
            <w:r w:rsidR="00011B1F" w:rsidRPr="002F26BC">
              <w:rPr>
                <w:rFonts w:ascii="Times New Roman" w:hAnsi="Times New Roman"/>
                <w:szCs w:val="24"/>
              </w:rPr>
              <w:t>Расходы на содержание и обеспечение деятельности (оказание услуг) МКУ «КУМИ»</w:t>
            </w:r>
          </w:p>
        </w:tc>
        <w:tc>
          <w:tcPr>
            <w:tcW w:w="2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11B1F" w:rsidRPr="002F26BC" w:rsidRDefault="00011B1F" w:rsidP="008F5054">
            <w:pPr>
              <w:pStyle w:val="ConsPlusNormal"/>
              <w:rPr>
                <w:szCs w:val="24"/>
              </w:rPr>
            </w:pPr>
            <w:r>
              <w:rPr>
                <w:szCs w:val="24"/>
              </w:rPr>
              <w:t xml:space="preserve">Доля изменения </w:t>
            </w:r>
            <w:r w:rsidRPr="002F26BC">
              <w:rPr>
                <w:szCs w:val="24"/>
              </w:rPr>
              <w:t xml:space="preserve"> </w:t>
            </w:r>
            <w:r>
              <w:rPr>
                <w:szCs w:val="24"/>
              </w:rPr>
              <w:t>(</w:t>
            </w:r>
            <w:r w:rsidRPr="002F26BC">
              <w:rPr>
                <w:szCs w:val="24"/>
              </w:rPr>
              <w:t>сокращения</w:t>
            </w:r>
            <w:r>
              <w:rPr>
                <w:szCs w:val="24"/>
              </w:rPr>
              <w:t>/ увеличения)</w:t>
            </w:r>
            <w:r w:rsidRPr="002F26BC">
              <w:rPr>
                <w:szCs w:val="24"/>
              </w:rPr>
              <w:t xml:space="preserve"> задолженности по бюджетным обязательствам прошлых отчетных периодов</w:t>
            </w:r>
          </w:p>
        </w:tc>
        <w:tc>
          <w:tcPr>
            <w:tcW w:w="1418" w:type="dxa"/>
            <w:tcBorders>
              <w:top w:val="single" w:sz="4" w:space="0" w:color="auto"/>
              <w:left w:val="single" w:sz="4" w:space="0" w:color="auto"/>
              <w:bottom w:val="single" w:sz="4" w:space="0" w:color="auto"/>
              <w:right w:val="single" w:sz="4" w:space="0" w:color="auto"/>
            </w:tcBorders>
            <w:vAlign w:val="center"/>
          </w:tcPr>
          <w:p w:rsidR="00011B1F" w:rsidRPr="002F26BC" w:rsidRDefault="00011B1F" w:rsidP="008F5054">
            <w:pPr>
              <w:pStyle w:val="ConsPlusNormal"/>
              <w:jc w:val="center"/>
              <w:rPr>
                <w:szCs w:val="24"/>
              </w:rPr>
            </w:pPr>
            <w:r w:rsidRPr="002F26BC">
              <w:rPr>
                <w:szCs w:val="24"/>
              </w:rPr>
              <w:t>процент</w:t>
            </w:r>
          </w:p>
        </w:tc>
        <w:tc>
          <w:tcPr>
            <w:tcW w:w="1134" w:type="dxa"/>
            <w:tcBorders>
              <w:top w:val="single" w:sz="4" w:space="0" w:color="auto"/>
              <w:left w:val="single" w:sz="4" w:space="0" w:color="auto"/>
              <w:bottom w:val="single" w:sz="4" w:space="0" w:color="auto"/>
              <w:right w:val="single" w:sz="4" w:space="0" w:color="auto"/>
            </w:tcBorders>
            <w:vAlign w:val="center"/>
          </w:tcPr>
          <w:p w:rsidR="00011B1F" w:rsidRPr="002F26BC" w:rsidRDefault="00011B1F" w:rsidP="002F1546">
            <w:pPr>
              <w:widowControl w:val="0"/>
              <w:autoSpaceDE w:val="0"/>
              <w:autoSpaceDN w:val="0"/>
              <w:adjustRightInd w:val="0"/>
              <w:jc w:val="center"/>
              <w:rPr>
                <w:rFonts w:ascii="Times New Roman" w:hAnsi="Times New Roman"/>
                <w:szCs w:val="24"/>
              </w:rPr>
            </w:pPr>
          </w:p>
          <w:p w:rsidR="00011B1F" w:rsidRPr="002F26BC" w:rsidRDefault="00011B1F" w:rsidP="002F1546">
            <w:pPr>
              <w:widowControl w:val="0"/>
              <w:autoSpaceDE w:val="0"/>
              <w:autoSpaceDN w:val="0"/>
              <w:adjustRightInd w:val="0"/>
              <w:jc w:val="center"/>
              <w:rPr>
                <w:rFonts w:ascii="Times New Roman" w:hAnsi="Times New Roman"/>
                <w:szCs w:val="24"/>
              </w:rPr>
            </w:pPr>
            <w:r w:rsidRPr="002F26BC">
              <w:rPr>
                <w:rFonts w:ascii="Times New Roman" w:hAnsi="Times New Roman"/>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011B1F" w:rsidRPr="002F26BC" w:rsidRDefault="00011B1F" w:rsidP="002F1546">
            <w:pPr>
              <w:widowControl w:val="0"/>
              <w:autoSpaceDE w:val="0"/>
              <w:autoSpaceDN w:val="0"/>
              <w:adjustRightInd w:val="0"/>
              <w:jc w:val="center"/>
              <w:rPr>
                <w:rFonts w:ascii="Times New Roman" w:hAnsi="Times New Roman"/>
                <w:szCs w:val="24"/>
              </w:rPr>
            </w:pPr>
          </w:p>
          <w:p w:rsidR="00011B1F" w:rsidRPr="002F26BC" w:rsidRDefault="00011B1F" w:rsidP="002F1546">
            <w:pPr>
              <w:widowControl w:val="0"/>
              <w:autoSpaceDE w:val="0"/>
              <w:autoSpaceDN w:val="0"/>
              <w:adjustRightInd w:val="0"/>
              <w:jc w:val="center"/>
              <w:rPr>
                <w:rFonts w:ascii="Times New Roman" w:hAnsi="Times New Roman"/>
                <w:szCs w:val="24"/>
              </w:rPr>
            </w:pPr>
            <w:r w:rsidRPr="002F26BC">
              <w:rPr>
                <w:rFonts w:ascii="Times New Roman" w:hAnsi="Times New Roman"/>
                <w:szCs w:val="24"/>
              </w:rPr>
              <w:t>100</w:t>
            </w:r>
          </w:p>
        </w:tc>
        <w:tc>
          <w:tcPr>
            <w:tcW w:w="1071" w:type="dxa"/>
            <w:tcBorders>
              <w:top w:val="single" w:sz="4" w:space="0" w:color="auto"/>
              <w:left w:val="single" w:sz="4" w:space="0" w:color="auto"/>
              <w:bottom w:val="single" w:sz="4" w:space="0" w:color="auto"/>
              <w:right w:val="single" w:sz="4" w:space="0" w:color="auto"/>
            </w:tcBorders>
            <w:vAlign w:val="center"/>
          </w:tcPr>
          <w:p w:rsidR="00011B1F" w:rsidRPr="002F26BC" w:rsidRDefault="00011B1F" w:rsidP="002F1546">
            <w:pPr>
              <w:widowControl w:val="0"/>
              <w:autoSpaceDE w:val="0"/>
              <w:autoSpaceDN w:val="0"/>
              <w:adjustRightInd w:val="0"/>
              <w:jc w:val="center"/>
              <w:rPr>
                <w:rFonts w:ascii="Times New Roman" w:hAnsi="Times New Roman"/>
                <w:szCs w:val="24"/>
              </w:rPr>
            </w:pPr>
          </w:p>
          <w:p w:rsidR="00011B1F" w:rsidRPr="002F26BC" w:rsidRDefault="00011B1F" w:rsidP="002F1546">
            <w:pPr>
              <w:widowControl w:val="0"/>
              <w:autoSpaceDE w:val="0"/>
              <w:autoSpaceDN w:val="0"/>
              <w:adjustRightInd w:val="0"/>
              <w:jc w:val="center"/>
              <w:rPr>
                <w:rFonts w:ascii="Times New Roman" w:hAnsi="Times New Roman"/>
                <w:szCs w:val="24"/>
              </w:rPr>
            </w:pPr>
            <w:r w:rsidRPr="002F26BC">
              <w:rPr>
                <w:rFonts w:ascii="Times New Roman" w:hAnsi="Times New Roman"/>
                <w:szCs w:val="24"/>
              </w:rPr>
              <w:t>100</w:t>
            </w:r>
          </w:p>
        </w:tc>
      </w:tr>
      <w:tr w:rsidR="00011B1F" w:rsidRPr="002F26BC" w:rsidTr="005E60AC">
        <w:trPr>
          <w:trHeight w:val="397"/>
          <w:jc w:val="center"/>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11B1F" w:rsidRPr="002F26BC" w:rsidRDefault="00011B1F" w:rsidP="00E0119B">
            <w:pPr>
              <w:widowControl w:val="0"/>
              <w:autoSpaceDE w:val="0"/>
              <w:autoSpaceDN w:val="0"/>
              <w:adjustRightInd w:val="0"/>
              <w:rPr>
                <w:rFonts w:ascii="Times New Roman" w:hAnsi="Times New Roman"/>
                <w:szCs w:val="24"/>
              </w:rPr>
            </w:pPr>
          </w:p>
        </w:tc>
        <w:tc>
          <w:tcPr>
            <w:tcW w:w="2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11B1F" w:rsidRPr="002F26BC" w:rsidRDefault="00011B1F" w:rsidP="008F5054">
            <w:pPr>
              <w:pStyle w:val="ConsPlusNormal"/>
              <w:rPr>
                <w:szCs w:val="24"/>
              </w:rPr>
            </w:pPr>
            <w:r>
              <w:t>Доля фактического</w:t>
            </w:r>
            <w:r w:rsidRPr="002F26BC">
              <w:t xml:space="preserve"> использования и реализации муниципального имущества (в том числе реализации земельных участков)</w:t>
            </w:r>
            <w:r>
              <w:t xml:space="preserve"> от запланированного объема</w:t>
            </w:r>
          </w:p>
        </w:tc>
        <w:tc>
          <w:tcPr>
            <w:tcW w:w="1418" w:type="dxa"/>
            <w:tcBorders>
              <w:top w:val="single" w:sz="4" w:space="0" w:color="auto"/>
              <w:left w:val="single" w:sz="4" w:space="0" w:color="auto"/>
              <w:bottom w:val="single" w:sz="4" w:space="0" w:color="auto"/>
              <w:right w:val="single" w:sz="4" w:space="0" w:color="auto"/>
            </w:tcBorders>
            <w:vAlign w:val="center"/>
          </w:tcPr>
          <w:p w:rsidR="00011B1F" w:rsidRPr="002F26BC" w:rsidRDefault="00011B1F" w:rsidP="008F5054">
            <w:pPr>
              <w:pStyle w:val="ConsPlusNormal"/>
              <w:jc w:val="center"/>
              <w:rPr>
                <w:szCs w:val="24"/>
              </w:rPr>
            </w:pPr>
            <w:r w:rsidRPr="002F26BC">
              <w:rPr>
                <w:szCs w:val="24"/>
              </w:rPr>
              <w:t>проце</w:t>
            </w:r>
            <w:r w:rsidR="008F5054">
              <w:rPr>
                <w:szCs w:val="24"/>
              </w:rPr>
              <w:t>н</w:t>
            </w:r>
            <w:r w:rsidRPr="002F26BC">
              <w:rPr>
                <w:szCs w:val="24"/>
              </w:rPr>
              <w:t>т</w:t>
            </w:r>
          </w:p>
        </w:tc>
        <w:tc>
          <w:tcPr>
            <w:tcW w:w="1134" w:type="dxa"/>
            <w:tcBorders>
              <w:top w:val="single" w:sz="4" w:space="0" w:color="auto"/>
              <w:left w:val="single" w:sz="4" w:space="0" w:color="auto"/>
              <w:bottom w:val="single" w:sz="4" w:space="0" w:color="auto"/>
              <w:right w:val="single" w:sz="4" w:space="0" w:color="auto"/>
            </w:tcBorders>
            <w:vAlign w:val="center"/>
          </w:tcPr>
          <w:p w:rsidR="00011B1F" w:rsidRPr="002F26BC" w:rsidRDefault="00011B1F" w:rsidP="008F5054">
            <w:pPr>
              <w:widowControl w:val="0"/>
              <w:autoSpaceDE w:val="0"/>
              <w:autoSpaceDN w:val="0"/>
              <w:adjustRightInd w:val="0"/>
              <w:jc w:val="center"/>
              <w:rPr>
                <w:rFonts w:ascii="Times New Roman" w:hAnsi="Times New Roman"/>
                <w:szCs w:val="24"/>
              </w:rPr>
            </w:pPr>
            <w:r>
              <w:rPr>
                <w:rFonts w:ascii="Times New Roman" w:hAnsi="Times New Roman"/>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011B1F" w:rsidRPr="002F26BC" w:rsidRDefault="00011B1F" w:rsidP="008F5054">
            <w:pPr>
              <w:widowControl w:val="0"/>
              <w:autoSpaceDE w:val="0"/>
              <w:autoSpaceDN w:val="0"/>
              <w:adjustRightInd w:val="0"/>
              <w:jc w:val="center"/>
              <w:rPr>
                <w:rFonts w:ascii="Times New Roman" w:hAnsi="Times New Roman"/>
                <w:szCs w:val="24"/>
              </w:rPr>
            </w:pPr>
            <w:r>
              <w:rPr>
                <w:rFonts w:ascii="Times New Roman" w:hAnsi="Times New Roman"/>
                <w:szCs w:val="24"/>
              </w:rPr>
              <w:t>100</w:t>
            </w:r>
          </w:p>
        </w:tc>
        <w:tc>
          <w:tcPr>
            <w:tcW w:w="1071" w:type="dxa"/>
            <w:tcBorders>
              <w:top w:val="single" w:sz="4" w:space="0" w:color="auto"/>
              <w:left w:val="single" w:sz="4" w:space="0" w:color="auto"/>
              <w:bottom w:val="single" w:sz="4" w:space="0" w:color="auto"/>
              <w:right w:val="single" w:sz="4" w:space="0" w:color="auto"/>
            </w:tcBorders>
            <w:vAlign w:val="center"/>
          </w:tcPr>
          <w:p w:rsidR="00011B1F" w:rsidRPr="002F26BC" w:rsidRDefault="00011B1F" w:rsidP="008F5054">
            <w:pPr>
              <w:widowControl w:val="0"/>
              <w:autoSpaceDE w:val="0"/>
              <w:autoSpaceDN w:val="0"/>
              <w:adjustRightInd w:val="0"/>
              <w:jc w:val="center"/>
              <w:rPr>
                <w:rFonts w:ascii="Times New Roman" w:hAnsi="Times New Roman"/>
                <w:szCs w:val="24"/>
              </w:rPr>
            </w:pPr>
            <w:r>
              <w:rPr>
                <w:rFonts w:ascii="Times New Roman" w:hAnsi="Times New Roman"/>
                <w:szCs w:val="24"/>
              </w:rPr>
              <w:t>100</w:t>
            </w:r>
          </w:p>
        </w:tc>
      </w:tr>
      <w:tr w:rsidR="00011B1F" w:rsidRPr="000537AA" w:rsidTr="005E60AC">
        <w:trPr>
          <w:trHeight w:val="3000"/>
          <w:jc w:val="cent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1B1F" w:rsidRPr="006A488A" w:rsidRDefault="009F5A6A" w:rsidP="00E0119B">
            <w:pPr>
              <w:widowControl w:val="0"/>
              <w:autoSpaceDE w:val="0"/>
              <w:autoSpaceDN w:val="0"/>
              <w:adjustRightInd w:val="0"/>
              <w:rPr>
                <w:rFonts w:ascii="Times New Roman" w:hAnsi="Times New Roman"/>
                <w:szCs w:val="24"/>
              </w:rPr>
            </w:pPr>
            <w:r w:rsidRPr="009F5A6A">
              <w:rPr>
                <w:rFonts w:ascii="Times New Roman" w:hAnsi="Times New Roman"/>
                <w:color w:val="000000" w:themeColor="text1"/>
                <w:szCs w:val="24"/>
              </w:rPr>
              <w:lastRenderedPageBreak/>
              <w:t>М</w:t>
            </w:r>
            <w:r w:rsidR="008F5054">
              <w:rPr>
                <w:rFonts w:ascii="Times New Roman" w:hAnsi="Times New Roman"/>
                <w:szCs w:val="24"/>
              </w:rPr>
              <w:t xml:space="preserve">ероприятие: </w:t>
            </w:r>
            <w:r w:rsidR="00011B1F" w:rsidRPr="006A488A">
              <w:rPr>
                <w:rFonts w:ascii="Times New Roman" w:hAnsi="Times New Roman"/>
                <w:szCs w:val="24"/>
              </w:rPr>
              <w:t>Приобретение муниципальной собственности</w:t>
            </w:r>
          </w:p>
        </w:tc>
        <w:tc>
          <w:tcPr>
            <w:tcW w:w="2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11B1F" w:rsidRDefault="00011B1F" w:rsidP="008F5054">
            <w:pPr>
              <w:pStyle w:val="ConsPlusNormal"/>
              <w:rPr>
                <w:szCs w:val="24"/>
              </w:rPr>
            </w:pPr>
            <w:r w:rsidRPr="006A488A">
              <w:rPr>
                <w:szCs w:val="24"/>
              </w:rPr>
              <w:t>Доля объектов муниципального имущества, учтенных в реестре объектов муниципальной собственности Осинниковского городского округа, от общего числа выявленных и подлежащих учету объектов муниципального имущества (в рамках текущего года)</w:t>
            </w:r>
          </w:p>
          <w:p w:rsidR="00011B1F" w:rsidRPr="006A488A" w:rsidRDefault="00011B1F" w:rsidP="008F5054">
            <w:pPr>
              <w:pStyle w:val="ConsPlusNormal"/>
              <w:jc w:val="center"/>
              <w:rPr>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11B1F" w:rsidRPr="000537AA" w:rsidRDefault="00011B1F" w:rsidP="008F5054">
            <w:pPr>
              <w:jc w:val="center"/>
              <w:rPr>
                <w:rFonts w:ascii="Times New Roman" w:hAnsi="Times New Roman"/>
                <w:szCs w:val="24"/>
              </w:rPr>
            </w:pPr>
            <w:r>
              <w:rPr>
                <w:rFonts w:ascii="Times New Roman" w:hAnsi="Times New Roman"/>
                <w:szCs w:val="24"/>
              </w:rPr>
              <w:t>процент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11B1F" w:rsidRDefault="00011B1F" w:rsidP="008F5054">
            <w:pPr>
              <w:widowControl w:val="0"/>
              <w:autoSpaceDE w:val="0"/>
              <w:autoSpaceDN w:val="0"/>
              <w:adjustRightInd w:val="0"/>
              <w:jc w:val="center"/>
              <w:rPr>
                <w:rFonts w:ascii="Times New Roman" w:hAnsi="Times New Roman"/>
                <w:szCs w:val="24"/>
              </w:rPr>
            </w:pPr>
            <w:r>
              <w:rPr>
                <w:rFonts w:ascii="Times New Roman" w:hAnsi="Times New Roman"/>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011B1F" w:rsidRDefault="00011B1F" w:rsidP="008F5054">
            <w:pPr>
              <w:widowControl w:val="0"/>
              <w:autoSpaceDE w:val="0"/>
              <w:autoSpaceDN w:val="0"/>
              <w:adjustRightInd w:val="0"/>
              <w:jc w:val="center"/>
              <w:rPr>
                <w:rFonts w:ascii="Times New Roman" w:hAnsi="Times New Roman"/>
                <w:szCs w:val="24"/>
              </w:rPr>
            </w:pPr>
            <w:r>
              <w:rPr>
                <w:rFonts w:ascii="Times New Roman" w:hAnsi="Times New Roman"/>
                <w:szCs w:val="24"/>
              </w:rPr>
              <w:t>100</w:t>
            </w:r>
          </w:p>
        </w:tc>
        <w:tc>
          <w:tcPr>
            <w:tcW w:w="1071" w:type="dxa"/>
            <w:tcBorders>
              <w:top w:val="single" w:sz="4" w:space="0" w:color="auto"/>
              <w:left w:val="single" w:sz="4" w:space="0" w:color="auto"/>
              <w:bottom w:val="single" w:sz="4" w:space="0" w:color="auto"/>
              <w:right w:val="single" w:sz="4" w:space="0" w:color="auto"/>
            </w:tcBorders>
            <w:vAlign w:val="center"/>
          </w:tcPr>
          <w:p w:rsidR="00011B1F" w:rsidRDefault="00011B1F" w:rsidP="008F5054">
            <w:pPr>
              <w:widowControl w:val="0"/>
              <w:autoSpaceDE w:val="0"/>
              <w:autoSpaceDN w:val="0"/>
              <w:adjustRightInd w:val="0"/>
              <w:jc w:val="center"/>
              <w:rPr>
                <w:rFonts w:ascii="Times New Roman" w:hAnsi="Times New Roman"/>
                <w:szCs w:val="24"/>
              </w:rPr>
            </w:pPr>
            <w:r>
              <w:rPr>
                <w:rFonts w:ascii="Times New Roman" w:hAnsi="Times New Roman"/>
                <w:szCs w:val="24"/>
              </w:rPr>
              <w:t>100</w:t>
            </w:r>
          </w:p>
        </w:tc>
      </w:tr>
      <w:tr w:rsidR="00011B1F" w:rsidRPr="000537AA" w:rsidTr="005E60AC">
        <w:trPr>
          <w:trHeight w:val="370"/>
          <w:jc w:val="cent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1B1F" w:rsidRPr="006A488A" w:rsidRDefault="009F5A6A" w:rsidP="00E0119B">
            <w:pPr>
              <w:widowControl w:val="0"/>
              <w:autoSpaceDE w:val="0"/>
              <w:autoSpaceDN w:val="0"/>
              <w:adjustRightInd w:val="0"/>
              <w:rPr>
                <w:rFonts w:ascii="Times New Roman" w:hAnsi="Times New Roman"/>
                <w:szCs w:val="24"/>
              </w:rPr>
            </w:pPr>
            <w:r w:rsidRPr="009F5A6A">
              <w:rPr>
                <w:rFonts w:ascii="Times New Roman" w:hAnsi="Times New Roman"/>
                <w:color w:val="000000" w:themeColor="text1"/>
                <w:szCs w:val="24"/>
              </w:rPr>
              <w:t>М</w:t>
            </w:r>
            <w:r w:rsidR="008F5054" w:rsidRPr="009F5A6A">
              <w:rPr>
                <w:rFonts w:ascii="Times New Roman" w:hAnsi="Times New Roman"/>
                <w:color w:val="000000" w:themeColor="text1"/>
                <w:szCs w:val="24"/>
              </w:rPr>
              <w:t>ер</w:t>
            </w:r>
            <w:r w:rsidR="008F5054">
              <w:rPr>
                <w:rFonts w:ascii="Times New Roman" w:hAnsi="Times New Roman"/>
                <w:szCs w:val="24"/>
              </w:rPr>
              <w:t xml:space="preserve">оприятие: </w:t>
            </w:r>
            <w:r w:rsidR="00011B1F" w:rsidRPr="006A488A">
              <w:rPr>
                <w:rFonts w:ascii="Times New Roman" w:hAnsi="Times New Roman"/>
                <w:szCs w:val="24"/>
              </w:rPr>
              <w:t>Содержание и обслуживание казны муниципального образования</w:t>
            </w:r>
          </w:p>
        </w:tc>
        <w:tc>
          <w:tcPr>
            <w:tcW w:w="2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1B1F" w:rsidRPr="006A488A" w:rsidRDefault="00011B1F" w:rsidP="008F5054">
            <w:pPr>
              <w:widowControl w:val="0"/>
              <w:autoSpaceDE w:val="0"/>
              <w:autoSpaceDN w:val="0"/>
              <w:adjustRightInd w:val="0"/>
              <w:rPr>
                <w:rFonts w:ascii="Times New Roman" w:hAnsi="Times New Roman"/>
                <w:szCs w:val="24"/>
              </w:rPr>
            </w:pPr>
            <w:r w:rsidRPr="006A488A">
              <w:rPr>
                <w:rFonts w:ascii="Times New Roman" w:hAnsi="Times New Roman"/>
              </w:rPr>
              <w:t>Процент выполнения плана по проведению контрольных инвентаризаций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11B1F" w:rsidRPr="00CB7F24" w:rsidRDefault="00011B1F" w:rsidP="008F5054">
            <w:pPr>
              <w:widowControl w:val="0"/>
              <w:autoSpaceDE w:val="0"/>
              <w:autoSpaceDN w:val="0"/>
              <w:adjustRightInd w:val="0"/>
              <w:jc w:val="center"/>
              <w:rPr>
                <w:rFonts w:ascii="Times New Roman" w:hAnsi="Times New Roman"/>
                <w:szCs w:val="24"/>
              </w:rPr>
            </w:pPr>
            <w:r>
              <w:rPr>
                <w:rFonts w:ascii="Times New Roman" w:hAnsi="Times New Roman"/>
                <w:szCs w:val="24"/>
              </w:rPr>
              <w:t>процент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11B1F" w:rsidRPr="007D37F5" w:rsidRDefault="00011B1F" w:rsidP="008F5054">
            <w:pPr>
              <w:widowControl w:val="0"/>
              <w:autoSpaceDE w:val="0"/>
              <w:autoSpaceDN w:val="0"/>
              <w:adjustRightInd w:val="0"/>
              <w:jc w:val="center"/>
              <w:rPr>
                <w:rFonts w:ascii="Times New Roman" w:hAnsi="Times New Roman"/>
                <w:szCs w:val="24"/>
              </w:rPr>
            </w:pPr>
            <w:r>
              <w:rPr>
                <w:rFonts w:ascii="Times New Roman" w:hAnsi="Times New Roman"/>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011B1F" w:rsidRPr="007D37F5" w:rsidRDefault="00011B1F" w:rsidP="008F5054">
            <w:pPr>
              <w:widowControl w:val="0"/>
              <w:autoSpaceDE w:val="0"/>
              <w:autoSpaceDN w:val="0"/>
              <w:adjustRightInd w:val="0"/>
              <w:jc w:val="center"/>
              <w:rPr>
                <w:rFonts w:ascii="Times New Roman" w:hAnsi="Times New Roman"/>
                <w:szCs w:val="24"/>
              </w:rPr>
            </w:pPr>
            <w:r>
              <w:rPr>
                <w:rFonts w:ascii="Times New Roman" w:hAnsi="Times New Roman"/>
                <w:szCs w:val="24"/>
              </w:rPr>
              <w:t>100</w:t>
            </w:r>
          </w:p>
        </w:tc>
        <w:tc>
          <w:tcPr>
            <w:tcW w:w="1071" w:type="dxa"/>
            <w:tcBorders>
              <w:top w:val="single" w:sz="4" w:space="0" w:color="auto"/>
              <w:left w:val="single" w:sz="4" w:space="0" w:color="auto"/>
              <w:bottom w:val="single" w:sz="4" w:space="0" w:color="auto"/>
              <w:right w:val="single" w:sz="4" w:space="0" w:color="auto"/>
            </w:tcBorders>
            <w:vAlign w:val="center"/>
          </w:tcPr>
          <w:p w:rsidR="00011B1F" w:rsidRPr="007D37F5" w:rsidRDefault="00011B1F" w:rsidP="008F5054">
            <w:pPr>
              <w:widowControl w:val="0"/>
              <w:autoSpaceDE w:val="0"/>
              <w:autoSpaceDN w:val="0"/>
              <w:adjustRightInd w:val="0"/>
              <w:jc w:val="center"/>
              <w:rPr>
                <w:rFonts w:ascii="Times New Roman" w:hAnsi="Times New Roman"/>
                <w:szCs w:val="24"/>
              </w:rPr>
            </w:pPr>
            <w:r>
              <w:rPr>
                <w:rFonts w:ascii="Times New Roman" w:hAnsi="Times New Roman"/>
                <w:szCs w:val="24"/>
              </w:rPr>
              <w:t>100</w:t>
            </w:r>
          </w:p>
        </w:tc>
      </w:tr>
      <w:tr w:rsidR="00011B1F" w:rsidRPr="000537AA" w:rsidTr="005E60AC">
        <w:trPr>
          <w:trHeight w:val="1735"/>
          <w:jc w:val="cent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1B1F" w:rsidRPr="006A488A" w:rsidRDefault="009F5A6A" w:rsidP="00E0119B">
            <w:pPr>
              <w:widowControl w:val="0"/>
              <w:autoSpaceDE w:val="0"/>
              <w:autoSpaceDN w:val="0"/>
              <w:adjustRightInd w:val="0"/>
              <w:rPr>
                <w:rFonts w:ascii="Times New Roman" w:hAnsi="Times New Roman"/>
                <w:szCs w:val="24"/>
              </w:rPr>
            </w:pPr>
            <w:r w:rsidRPr="009F5A6A">
              <w:rPr>
                <w:rFonts w:ascii="Times New Roman" w:hAnsi="Times New Roman"/>
                <w:color w:val="000000" w:themeColor="text1"/>
                <w:szCs w:val="24"/>
              </w:rPr>
              <w:t>М</w:t>
            </w:r>
            <w:r w:rsidR="008F5054">
              <w:rPr>
                <w:rFonts w:ascii="Times New Roman" w:hAnsi="Times New Roman"/>
                <w:szCs w:val="24"/>
              </w:rPr>
              <w:t xml:space="preserve">ероприятие: </w:t>
            </w:r>
            <w:r w:rsidR="00011B1F" w:rsidRPr="006A488A">
              <w:rPr>
                <w:rFonts w:ascii="Times New Roman" w:hAnsi="Times New Roman"/>
                <w:szCs w:val="24"/>
              </w:rPr>
              <w:t>Проведение государственного кадастрового учета земельных участков</w:t>
            </w:r>
          </w:p>
        </w:tc>
        <w:tc>
          <w:tcPr>
            <w:tcW w:w="2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11B1F" w:rsidRPr="001F39E3" w:rsidRDefault="00011B1F" w:rsidP="008F5054">
            <w:pPr>
              <w:pStyle w:val="ConsPlusNormal"/>
            </w:pPr>
            <w:r>
              <w:t>Доля земельных участков, в отношении которых проведены кадастровые работы в отчетном периоде</w:t>
            </w:r>
            <w:r w:rsidRPr="001F39E3">
              <w:t xml:space="preserve"> </w:t>
            </w:r>
            <w:r>
              <w:t xml:space="preserve"> по сравнению с предыдущим периодом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11B1F" w:rsidRPr="0039648E" w:rsidRDefault="00011B1F" w:rsidP="008F5054">
            <w:pPr>
              <w:pStyle w:val="ConsPlusNormal"/>
              <w:jc w:val="center"/>
              <w:rPr>
                <w:szCs w:val="24"/>
              </w:rPr>
            </w:pPr>
            <w:r>
              <w:rPr>
                <w:szCs w:val="24"/>
              </w:rPr>
              <w:t>процент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1B1F" w:rsidRPr="002F26BC" w:rsidRDefault="00011B1F" w:rsidP="008F5054">
            <w:pPr>
              <w:widowControl w:val="0"/>
              <w:autoSpaceDE w:val="0"/>
              <w:autoSpaceDN w:val="0"/>
              <w:adjustRightInd w:val="0"/>
              <w:jc w:val="center"/>
              <w:rPr>
                <w:rFonts w:ascii="Times New Roman" w:hAnsi="Times New Roman"/>
                <w:szCs w:val="24"/>
              </w:rPr>
            </w:pPr>
          </w:p>
          <w:p w:rsidR="00011B1F" w:rsidRPr="002F26BC" w:rsidRDefault="00011B1F" w:rsidP="008F5054">
            <w:pPr>
              <w:widowControl w:val="0"/>
              <w:autoSpaceDE w:val="0"/>
              <w:autoSpaceDN w:val="0"/>
              <w:adjustRightInd w:val="0"/>
              <w:jc w:val="center"/>
              <w:rPr>
                <w:rFonts w:ascii="Times New Roman" w:hAnsi="Times New Roman"/>
                <w:szCs w:val="24"/>
              </w:rPr>
            </w:pPr>
          </w:p>
          <w:p w:rsidR="00011B1F" w:rsidRPr="002F26BC" w:rsidRDefault="00011B1F" w:rsidP="008F5054">
            <w:pPr>
              <w:widowControl w:val="0"/>
              <w:autoSpaceDE w:val="0"/>
              <w:autoSpaceDN w:val="0"/>
              <w:adjustRightInd w:val="0"/>
              <w:jc w:val="center"/>
              <w:rPr>
                <w:rFonts w:ascii="Times New Roman" w:hAnsi="Times New Roman"/>
                <w:szCs w:val="24"/>
              </w:rPr>
            </w:pPr>
          </w:p>
          <w:p w:rsidR="00011B1F" w:rsidRPr="002F26BC" w:rsidRDefault="00011B1F" w:rsidP="008F5054">
            <w:pPr>
              <w:widowControl w:val="0"/>
              <w:autoSpaceDE w:val="0"/>
              <w:autoSpaceDN w:val="0"/>
              <w:adjustRightInd w:val="0"/>
              <w:jc w:val="center"/>
              <w:rPr>
                <w:rFonts w:ascii="Times New Roman" w:hAnsi="Times New Roman"/>
                <w:szCs w:val="24"/>
              </w:rPr>
            </w:pPr>
            <w:r w:rsidRPr="002F26BC">
              <w:rPr>
                <w:rFonts w:ascii="Times New Roman" w:hAnsi="Times New Roman"/>
                <w:szCs w:val="24"/>
              </w:rPr>
              <w:t>100</w:t>
            </w:r>
          </w:p>
        </w:tc>
        <w:tc>
          <w:tcPr>
            <w:tcW w:w="1134" w:type="dxa"/>
            <w:tcBorders>
              <w:top w:val="single" w:sz="4" w:space="0" w:color="auto"/>
              <w:left w:val="single" w:sz="4" w:space="0" w:color="auto"/>
              <w:bottom w:val="single" w:sz="4" w:space="0" w:color="auto"/>
              <w:right w:val="single" w:sz="4" w:space="0" w:color="auto"/>
            </w:tcBorders>
          </w:tcPr>
          <w:p w:rsidR="00011B1F" w:rsidRPr="002F26BC" w:rsidRDefault="00011B1F" w:rsidP="008F5054">
            <w:pPr>
              <w:widowControl w:val="0"/>
              <w:autoSpaceDE w:val="0"/>
              <w:autoSpaceDN w:val="0"/>
              <w:adjustRightInd w:val="0"/>
              <w:jc w:val="center"/>
              <w:rPr>
                <w:rFonts w:ascii="Times New Roman" w:hAnsi="Times New Roman"/>
                <w:szCs w:val="24"/>
              </w:rPr>
            </w:pPr>
          </w:p>
          <w:p w:rsidR="00011B1F" w:rsidRPr="002F26BC" w:rsidRDefault="00011B1F" w:rsidP="008F5054">
            <w:pPr>
              <w:widowControl w:val="0"/>
              <w:autoSpaceDE w:val="0"/>
              <w:autoSpaceDN w:val="0"/>
              <w:adjustRightInd w:val="0"/>
              <w:jc w:val="center"/>
              <w:rPr>
                <w:rFonts w:ascii="Times New Roman" w:hAnsi="Times New Roman"/>
                <w:szCs w:val="24"/>
              </w:rPr>
            </w:pPr>
          </w:p>
          <w:p w:rsidR="00011B1F" w:rsidRPr="002F26BC" w:rsidRDefault="00011B1F" w:rsidP="008F5054">
            <w:pPr>
              <w:widowControl w:val="0"/>
              <w:autoSpaceDE w:val="0"/>
              <w:autoSpaceDN w:val="0"/>
              <w:adjustRightInd w:val="0"/>
              <w:jc w:val="center"/>
              <w:rPr>
                <w:rFonts w:ascii="Times New Roman" w:hAnsi="Times New Roman"/>
                <w:szCs w:val="24"/>
              </w:rPr>
            </w:pPr>
          </w:p>
          <w:p w:rsidR="00011B1F" w:rsidRPr="002F26BC" w:rsidRDefault="00011B1F" w:rsidP="008F5054">
            <w:pPr>
              <w:widowControl w:val="0"/>
              <w:autoSpaceDE w:val="0"/>
              <w:autoSpaceDN w:val="0"/>
              <w:adjustRightInd w:val="0"/>
              <w:jc w:val="center"/>
              <w:rPr>
                <w:rFonts w:ascii="Times New Roman" w:hAnsi="Times New Roman"/>
                <w:szCs w:val="24"/>
              </w:rPr>
            </w:pPr>
            <w:r w:rsidRPr="002F26BC">
              <w:rPr>
                <w:rFonts w:ascii="Times New Roman" w:hAnsi="Times New Roman"/>
                <w:szCs w:val="24"/>
              </w:rPr>
              <w:t>100</w:t>
            </w:r>
          </w:p>
        </w:tc>
        <w:tc>
          <w:tcPr>
            <w:tcW w:w="1071" w:type="dxa"/>
            <w:tcBorders>
              <w:top w:val="single" w:sz="4" w:space="0" w:color="auto"/>
              <w:left w:val="single" w:sz="4" w:space="0" w:color="auto"/>
              <w:bottom w:val="single" w:sz="4" w:space="0" w:color="auto"/>
              <w:right w:val="single" w:sz="4" w:space="0" w:color="auto"/>
            </w:tcBorders>
          </w:tcPr>
          <w:p w:rsidR="00011B1F" w:rsidRPr="002F26BC" w:rsidRDefault="00011B1F" w:rsidP="008F5054">
            <w:pPr>
              <w:widowControl w:val="0"/>
              <w:autoSpaceDE w:val="0"/>
              <w:autoSpaceDN w:val="0"/>
              <w:adjustRightInd w:val="0"/>
              <w:jc w:val="center"/>
              <w:rPr>
                <w:rFonts w:ascii="Times New Roman" w:hAnsi="Times New Roman"/>
                <w:szCs w:val="24"/>
              </w:rPr>
            </w:pPr>
          </w:p>
          <w:p w:rsidR="00011B1F" w:rsidRPr="002F26BC" w:rsidRDefault="00011B1F" w:rsidP="008F5054">
            <w:pPr>
              <w:widowControl w:val="0"/>
              <w:autoSpaceDE w:val="0"/>
              <w:autoSpaceDN w:val="0"/>
              <w:adjustRightInd w:val="0"/>
              <w:jc w:val="center"/>
              <w:rPr>
                <w:rFonts w:ascii="Times New Roman" w:hAnsi="Times New Roman"/>
                <w:szCs w:val="24"/>
              </w:rPr>
            </w:pPr>
          </w:p>
          <w:p w:rsidR="00011B1F" w:rsidRPr="002F26BC" w:rsidRDefault="00011B1F" w:rsidP="008F5054">
            <w:pPr>
              <w:widowControl w:val="0"/>
              <w:autoSpaceDE w:val="0"/>
              <w:autoSpaceDN w:val="0"/>
              <w:adjustRightInd w:val="0"/>
              <w:jc w:val="center"/>
              <w:rPr>
                <w:rFonts w:ascii="Times New Roman" w:hAnsi="Times New Roman"/>
                <w:szCs w:val="24"/>
              </w:rPr>
            </w:pPr>
          </w:p>
          <w:p w:rsidR="00011B1F" w:rsidRPr="002F26BC" w:rsidRDefault="00011B1F" w:rsidP="008F5054">
            <w:pPr>
              <w:widowControl w:val="0"/>
              <w:autoSpaceDE w:val="0"/>
              <w:autoSpaceDN w:val="0"/>
              <w:adjustRightInd w:val="0"/>
              <w:jc w:val="center"/>
              <w:rPr>
                <w:rFonts w:ascii="Times New Roman" w:hAnsi="Times New Roman"/>
                <w:szCs w:val="24"/>
              </w:rPr>
            </w:pPr>
            <w:r w:rsidRPr="002F26BC">
              <w:rPr>
                <w:rFonts w:ascii="Times New Roman" w:hAnsi="Times New Roman"/>
                <w:szCs w:val="24"/>
              </w:rPr>
              <w:t>100</w:t>
            </w:r>
          </w:p>
        </w:tc>
      </w:tr>
    </w:tbl>
    <w:p w:rsidR="00D5662F" w:rsidRDefault="00D5662F" w:rsidP="002136D5">
      <w:pPr>
        <w:pStyle w:val="ConsPlusNormal"/>
        <w:jc w:val="center"/>
        <w:outlineLvl w:val="1"/>
        <w:rPr>
          <w:b/>
          <w:sz w:val="28"/>
          <w:szCs w:val="28"/>
        </w:rPr>
      </w:pPr>
    </w:p>
    <w:p w:rsidR="002136D5" w:rsidRPr="005E60AC" w:rsidRDefault="002136D5" w:rsidP="002136D5">
      <w:pPr>
        <w:pStyle w:val="ConsPlusNormal"/>
        <w:jc w:val="center"/>
        <w:outlineLvl w:val="1"/>
        <w:rPr>
          <w:b/>
          <w:szCs w:val="24"/>
          <w:highlight w:val="lightGray"/>
        </w:rPr>
      </w:pPr>
      <w:r w:rsidRPr="005E60AC">
        <w:rPr>
          <w:b/>
          <w:szCs w:val="24"/>
        </w:rPr>
        <w:t>6.</w:t>
      </w:r>
      <w:r w:rsidRPr="005E60AC">
        <w:rPr>
          <w:szCs w:val="24"/>
        </w:rPr>
        <w:t xml:space="preserve"> </w:t>
      </w:r>
      <w:r w:rsidR="005E60AC">
        <w:rPr>
          <w:b/>
          <w:szCs w:val="24"/>
        </w:rPr>
        <w:t>Методика оценки эффективности м</w:t>
      </w:r>
      <w:r w:rsidRPr="005E60AC">
        <w:rPr>
          <w:b/>
          <w:szCs w:val="24"/>
        </w:rPr>
        <w:t>униципальной программы</w:t>
      </w:r>
    </w:p>
    <w:p w:rsidR="00886891" w:rsidRDefault="00886891" w:rsidP="005E60AC">
      <w:pPr>
        <w:pStyle w:val="ConsPlusNormal"/>
        <w:ind w:firstLine="709"/>
        <w:jc w:val="both"/>
        <w:rPr>
          <w:szCs w:val="24"/>
        </w:rPr>
      </w:pPr>
    </w:p>
    <w:p w:rsidR="00886891" w:rsidRPr="00886891" w:rsidRDefault="00886891" w:rsidP="00886891">
      <w:pPr>
        <w:ind w:firstLine="709"/>
        <w:jc w:val="both"/>
        <w:rPr>
          <w:rFonts w:ascii="Times New Roman" w:hAnsi="Times New Roman"/>
        </w:rPr>
      </w:pPr>
      <w:r w:rsidRPr="00886891">
        <w:rPr>
          <w:rFonts w:ascii="Times New Roman" w:hAnsi="Times New Roman"/>
        </w:rPr>
        <w:t>М</w:t>
      </w:r>
      <w:r w:rsidRPr="00886891">
        <w:rPr>
          <w:rFonts w:ascii="Times New Roman" w:hAnsi="Times New Roman"/>
          <w:color w:val="000000"/>
        </w:rPr>
        <w:t>етодика оценки эффективности муниципальной программы</w:t>
      </w:r>
      <w:r w:rsidRPr="00886891">
        <w:rPr>
          <w:rFonts w:ascii="Times New Roman" w:hAnsi="Times New Roman"/>
        </w:rPr>
        <w:t xml:space="preserve"> определена разделом </w:t>
      </w:r>
      <w:r w:rsidRPr="00886891">
        <w:rPr>
          <w:rFonts w:ascii="Times New Roman" w:hAnsi="Times New Roman"/>
          <w:lang w:val="en-US"/>
        </w:rPr>
        <w:t>III</w:t>
      </w:r>
      <w:r w:rsidRPr="00886891">
        <w:rPr>
          <w:rFonts w:ascii="Times New Roman" w:hAnsi="Times New Roman"/>
        </w:rPr>
        <w:t xml:space="preserve">  Положения о муниципальных программах Осинниковского городского округа Кемеровской области - Кузбасса, утвержденного постановлением администрации Осинниковского городского округа. Оценка эффективности реализации муниципальной программы осуществляется ежегодно. </w:t>
      </w:r>
    </w:p>
    <w:p w:rsidR="00886891" w:rsidRPr="00886891" w:rsidRDefault="00886891" w:rsidP="00886891">
      <w:pPr>
        <w:autoSpaceDE w:val="0"/>
        <w:autoSpaceDN w:val="0"/>
        <w:adjustRightInd w:val="0"/>
        <w:ind w:firstLine="709"/>
        <w:jc w:val="both"/>
        <w:rPr>
          <w:rFonts w:ascii="Times New Roman" w:hAnsi="Times New Roman"/>
        </w:rPr>
      </w:pPr>
    </w:p>
    <w:p w:rsidR="002136D5" w:rsidRPr="00886891" w:rsidRDefault="002136D5" w:rsidP="00B8777B">
      <w:pPr>
        <w:pStyle w:val="ConsPlusNormal"/>
        <w:ind w:firstLine="709"/>
        <w:jc w:val="both"/>
        <w:rPr>
          <w:color w:val="FF0000"/>
          <w:szCs w:val="24"/>
        </w:rPr>
      </w:pPr>
    </w:p>
    <w:p w:rsidR="002136D5" w:rsidRDefault="002136D5" w:rsidP="002136D5">
      <w:pPr>
        <w:pStyle w:val="ConsPlusNormal"/>
        <w:ind w:firstLine="540"/>
        <w:jc w:val="both"/>
        <w:rPr>
          <w:szCs w:val="24"/>
        </w:rPr>
      </w:pPr>
    </w:p>
    <w:p w:rsidR="002F1546" w:rsidRDefault="002F1546" w:rsidP="00273D8A">
      <w:pPr>
        <w:pStyle w:val="ConsPlusNormal"/>
        <w:jc w:val="both"/>
        <w:rPr>
          <w:szCs w:val="24"/>
        </w:rPr>
      </w:pPr>
    </w:p>
    <w:p w:rsidR="002F1546" w:rsidRDefault="002F1546" w:rsidP="002136D5">
      <w:pPr>
        <w:pStyle w:val="ConsPlusNormal"/>
        <w:ind w:firstLine="540"/>
        <w:jc w:val="both"/>
        <w:rPr>
          <w:szCs w:val="24"/>
        </w:rPr>
      </w:pPr>
    </w:p>
    <w:p w:rsidR="002F1546" w:rsidRDefault="002F1546" w:rsidP="002136D5">
      <w:pPr>
        <w:pStyle w:val="ConsPlusNormal"/>
        <w:ind w:firstLine="540"/>
        <w:jc w:val="both"/>
        <w:rPr>
          <w:szCs w:val="24"/>
        </w:rPr>
      </w:pPr>
    </w:p>
    <w:p w:rsidR="002136D5" w:rsidRPr="0039648E" w:rsidRDefault="002136D5" w:rsidP="002136D5">
      <w:pPr>
        <w:rPr>
          <w:rFonts w:ascii="Times New Roman" w:hAnsi="Times New Roman"/>
        </w:rPr>
      </w:pPr>
      <w:r>
        <w:rPr>
          <w:rFonts w:ascii="Times New Roman" w:hAnsi="Times New Roman"/>
        </w:rPr>
        <w:t>У</w:t>
      </w:r>
      <w:r w:rsidRPr="0039648E">
        <w:rPr>
          <w:rFonts w:ascii="Times New Roman" w:hAnsi="Times New Roman"/>
        </w:rPr>
        <w:t>правляющий делами</w:t>
      </w:r>
      <w:r w:rsidR="00886891">
        <w:rPr>
          <w:rFonts w:ascii="Times New Roman" w:hAnsi="Times New Roman"/>
        </w:rPr>
        <w:t xml:space="preserve"> </w:t>
      </w:r>
      <w:r w:rsidRPr="0039648E">
        <w:rPr>
          <w:rFonts w:ascii="Times New Roman" w:hAnsi="Times New Roman"/>
        </w:rPr>
        <w:t>-</w:t>
      </w:r>
    </w:p>
    <w:p w:rsidR="00011B1F" w:rsidRPr="002136D5" w:rsidRDefault="002136D5" w:rsidP="00886891">
      <w:r w:rsidRPr="0039648E">
        <w:rPr>
          <w:rFonts w:ascii="Times New Roman" w:hAnsi="Times New Roman"/>
        </w:rPr>
        <w:t xml:space="preserve">руководитель аппарата                                                                                           </w:t>
      </w:r>
      <w:r w:rsidR="007D6362">
        <w:rPr>
          <w:rFonts w:ascii="Times New Roman" w:hAnsi="Times New Roman"/>
        </w:rPr>
        <w:t xml:space="preserve"> </w:t>
      </w:r>
      <w:r w:rsidR="005E60AC">
        <w:rPr>
          <w:rFonts w:ascii="Times New Roman" w:hAnsi="Times New Roman"/>
        </w:rPr>
        <w:t xml:space="preserve">    </w:t>
      </w:r>
      <w:r w:rsidR="007D6362">
        <w:rPr>
          <w:rFonts w:ascii="Times New Roman" w:hAnsi="Times New Roman"/>
        </w:rPr>
        <w:t xml:space="preserve">    </w:t>
      </w:r>
      <w:r w:rsidRPr="0039648E">
        <w:rPr>
          <w:rFonts w:ascii="Times New Roman" w:hAnsi="Times New Roman"/>
        </w:rPr>
        <w:t>Л.А. Скрябин</w:t>
      </w:r>
      <w:r w:rsidR="00E5777B">
        <w:rPr>
          <w:rFonts w:ascii="Times New Roman" w:hAnsi="Times New Roman"/>
        </w:rPr>
        <w:t>а</w:t>
      </w:r>
    </w:p>
    <w:sectPr w:rsidR="00011B1F" w:rsidRPr="002136D5" w:rsidSect="002F1546">
      <w:type w:val="continuous"/>
      <w:pgSz w:w="11905" w:h="16838"/>
      <w:pgMar w:top="1134"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A24" w:rsidRPr="007D7B7B" w:rsidRDefault="00A75A24" w:rsidP="007D7B7B">
      <w:pPr>
        <w:pStyle w:val="ConsPlusNormal"/>
        <w:rPr>
          <w:rFonts w:ascii="Arial" w:hAnsi="Arial"/>
        </w:rPr>
      </w:pPr>
      <w:r>
        <w:separator/>
      </w:r>
    </w:p>
  </w:endnote>
  <w:endnote w:type="continuationSeparator" w:id="1">
    <w:p w:rsidR="00A75A24" w:rsidRPr="007D7B7B" w:rsidRDefault="00A75A24" w:rsidP="007D7B7B">
      <w:pPr>
        <w:pStyle w:val="ConsPlusNormal"/>
        <w:rPr>
          <w:rFonts w:ascii="Arial" w:hAnsi="Arial"/>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A24" w:rsidRPr="007D7B7B" w:rsidRDefault="00A75A24" w:rsidP="007D7B7B">
      <w:pPr>
        <w:pStyle w:val="ConsPlusNormal"/>
        <w:rPr>
          <w:rFonts w:ascii="Arial" w:hAnsi="Arial"/>
        </w:rPr>
      </w:pPr>
      <w:r>
        <w:separator/>
      </w:r>
    </w:p>
  </w:footnote>
  <w:footnote w:type="continuationSeparator" w:id="1">
    <w:p w:rsidR="00A75A24" w:rsidRPr="007D7B7B" w:rsidRDefault="00A75A24" w:rsidP="007D7B7B">
      <w:pPr>
        <w:pStyle w:val="ConsPlusNormal"/>
        <w:rPr>
          <w:rFonts w:ascii="Arial" w:hAnsi="Arial"/>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2D72"/>
    <w:multiLevelType w:val="hybridMultilevel"/>
    <w:tmpl w:val="887A5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3E5398"/>
    <w:multiLevelType w:val="hybridMultilevel"/>
    <w:tmpl w:val="3B189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6A7EB8"/>
    <w:multiLevelType w:val="multilevel"/>
    <w:tmpl w:val="BE5C5602"/>
    <w:lvl w:ilvl="0">
      <w:start w:val="3"/>
      <w:numFmt w:val="decimal"/>
      <w:lvlText w:val="%1."/>
      <w:lvlJc w:val="left"/>
      <w:pPr>
        <w:ind w:left="720" w:hanging="360"/>
      </w:pPr>
      <w:rPr>
        <w:rFonts w:hint="default"/>
        <w:sz w:val="24"/>
        <w:szCs w:val="24"/>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635D219B"/>
    <w:multiLevelType w:val="multilevel"/>
    <w:tmpl w:val="56D0C5A6"/>
    <w:lvl w:ilvl="0">
      <w:start w:val="1"/>
      <w:numFmt w:val="decimal"/>
      <w:suff w:val="space"/>
      <w:lvlText w:val="%1."/>
      <w:lvlJc w:val="left"/>
      <w:pPr>
        <w:ind w:left="0" w:firstLine="709"/>
      </w:pPr>
      <w:rPr>
        <w:rFonts w:ascii="Times New Roman" w:eastAsia="Times New Roman" w:hAnsi="Times New Roman" w:cs="Times New Roman"/>
        <w:color w:val="000000" w:themeColor="text1"/>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43465"/>
    <w:rsid w:val="000008C1"/>
    <w:rsid w:val="000009C3"/>
    <w:rsid w:val="00001221"/>
    <w:rsid w:val="00003B31"/>
    <w:rsid w:val="00004282"/>
    <w:rsid w:val="000105E0"/>
    <w:rsid w:val="00010CBD"/>
    <w:rsid w:val="00011019"/>
    <w:rsid w:val="00011B1F"/>
    <w:rsid w:val="000128DC"/>
    <w:rsid w:val="000129F4"/>
    <w:rsid w:val="00013A35"/>
    <w:rsid w:val="00014960"/>
    <w:rsid w:val="00016096"/>
    <w:rsid w:val="000167B1"/>
    <w:rsid w:val="00017E99"/>
    <w:rsid w:val="00017EC6"/>
    <w:rsid w:val="00022893"/>
    <w:rsid w:val="00023C2D"/>
    <w:rsid w:val="00025B4F"/>
    <w:rsid w:val="00025F4C"/>
    <w:rsid w:val="0002734E"/>
    <w:rsid w:val="00032A40"/>
    <w:rsid w:val="00033233"/>
    <w:rsid w:val="0003351B"/>
    <w:rsid w:val="000342A5"/>
    <w:rsid w:val="00036954"/>
    <w:rsid w:val="0004031C"/>
    <w:rsid w:val="00041E88"/>
    <w:rsid w:val="000428FE"/>
    <w:rsid w:val="00042F19"/>
    <w:rsid w:val="00044018"/>
    <w:rsid w:val="000449A2"/>
    <w:rsid w:val="000455E5"/>
    <w:rsid w:val="00045A66"/>
    <w:rsid w:val="0005270A"/>
    <w:rsid w:val="00052E7A"/>
    <w:rsid w:val="0005653B"/>
    <w:rsid w:val="000577EF"/>
    <w:rsid w:val="000610F9"/>
    <w:rsid w:val="000613BE"/>
    <w:rsid w:val="000625CB"/>
    <w:rsid w:val="000629CB"/>
    <w:rsid w:val="0006549B"/>
    <w:rsid w:val="00067151"/>
    <w:rsid w:val="00067660"/>
    <w:rsid w:val="00070A5B"/>
    <w:rsid w:val="00075375"/>
    <w:rsid w:val="0007650B"/>
    <w:rsid w:val="0008270F"/>
    <w:rsid w:val="00082ABE"/>
    <w:rsid w:val="00082B16"/>
    <w:rsid w:val="00082C84"/>
    <w:rsid w:val="00083471"/>
    <w:rsid w:val="00084688"/>
    <w:rsid w:val="000848E3"/>
    <w:rsid w:val="00085158"/>
    <w:rsid w:val="000875B3"/>
    <w:rsid w:val="0009119B"/>
    <w:rsid w:val="00092AC1"/>
    <w:rsid w:val="000954B0"/>
    <w:rsid w:val="00096850"/>
    <w:rsid w:val="000A3006"/>
    <w:rsid w:val="000A4093"/>
    <w:rsid w:val="000A4500"/>
    <w:rsid w:val="000A4BF3"/>
    <w:rsid w:val="000A4DE7"/>
    <w:rsid w:val="000A5D51"/>
    <w:rsid w:val="000B027A"/>
    <w:rsid w:val="000B02AC"/>
    <w:rsid w:val="000B05D6"/>
    <w:rsid w:val="000B415C"/>
    <w:rsid w:val="000B4DC1"/>
    <w:rsid w:val="000B693E"/>
    <w:rsid w:val="000B777B"/>
    <w:rsid w:val="000C0BE8"/>
    <w:rsid w:val="000C4EEB"/>
    <w:rsid w:val="000C51A1"/>
    <w:rsid w:val="000C5221"/>
    <w:rsid w:val="000C5E19"/>
    <w:rsid w:val="000D2FC1"/>
    <w:rsid w:val="000D320C"/>
    <w:rsid w:val="000D3FA1"/>
    <w:rsid w:val="000D60F3"/>
    <w:rsid w:val="000D7A96"/>
    <w:rsid w:val="000E2596"/>
    <w:rsid w:val="000E407A"/>
    <w:rsid w:val="000E68B7"/>
    <w:rsid w:val="000E793E"/>
    <w:rsid w:val="000F036B"/>
    <w:rsid w:val="000F1632"/>
    <w:rsid w:val="000F21BE"/>
    <w:rsid w:val="000F290D"/>
    <w:rsid w:val="000F3B54"/>
    <w:rsid w:val="000F6756"/>
    <w:rsid w:val="00100A4D"/>
    <w:rsid w:val="0010226C"/>
    <w:rsid w:val="001034AE"/>
    <w:rsid w:val="001064F1"/>
    <w:rsid w:val="00107B2D"/>
    <w:rsid w:val="00112CCD"/>
    <w:rsid w:val="00114BDF"/>
    <w:rsid w:val="0011599D"/>
    <w:rsid w:val="00116530"/>
    <w:rsid w:val="001170C3"/>
    <w:rsid w:val="001171F7"/>
    <w:rsid w:val="001207F6"/>
    <w:rsid w:val="00120F61"/>
    <w:rsid w:val="001250EC"/>
    <w:rsid w:val="0012543F"/>
    <w:rsid w:val="0013080E"/>
    <w:rsid w:val="0013114F"/>
    <w:rsid w:val="0013438A"/>
    <w:rsid w:val="00137499"/>
    <w:rsid w:val="001404EC"/>
    <w:rsid w:val="00142F41"/>
    <w:rsid w:val="00143280"/>
    <w:rsid w:val="001437F1"/>
    <w:rsid w:val="00144DE9"/>
    <w:rsid w:val="00145229"/>
    <w:rsid w:val="00153B5C"/>
    <w:rsid w:val="001556A7"/>
    <w:rsid w:val="0015602B"/>
    <w:rsid w:val="00156AE4"/>
    <w:rsid w:val="00157EC0"/>
    <w:rsid w:val="00160893"/>
    <w:rsid w:val="00161C26"/>
    <w:rsid w:val="00162E31"/>
    <w:rsid w:val="00166376"/>
    <w:rsid w:val="00166B09"/>
    <w:rsid w:val="00170880"/>
    <w:rsid w:val="0017400B"/>
    <w:rsid w:val="00181278"/>
    <w:rsid w:val="00181822"/>
    <w:rsid w:val="00181B9E"/>
    <w:rsid w:val="00185BB5"/>
    <w:rsid w:val="00193357"/>
    <w:rsid w:val="00194AF4"/>
    <w:rsid w:val="001959C0"/>
    <w:rsid w:val="00196E47"/>
    <w:rsid w:val="001A27CF"/>
    <w:rsid w:val="001A32FF"/>
    <w:rsid w:val="001A349C"/>
    <w:rsid w:val="001A40FD"/>
    <w:rsid w:val="001A785B"/>
    <w:rsid w:val="001A79E0"/>
    <w:rsid w:val="001B2882"/>
    <w:rsid w:val="001B29C1"/>
    <w:rsid w:val="001B2A7C"/>
    <w:rsid w:val="001B38DC"/>
    <w:rsid w:val="001B5367"/>
    <w:rsid w:val="001B5D60"/>
    <w:rsid w:val="001C0FFB"/>
    <w:rsid w:val="001C11F2"/>
    <w:rsid w:val="001C13CC"/>
    <w:rsid w:val="001C4565"/>
    <w:rsid w:val="001C466B"/>
    <w:rsid w:val="001D2131"/>
    <w:rsid w:val="001D2157"/>
    <w:rsid w:val="001D3410"/>
    <w:rsid w:val="001D401B"/>
    <w:rsid w:val="001D4264"/>
    <w:rsid w:val="001D6B8E"/>
    <w:rsid w:val="001E0847"/>
    <w:rsid w:val="001E1185"/>
    <w:rsid w:val="001E11EA"/>
    <w:rsid w:val="001E1765"/>
    <w:rsid w:val="001E1C9F"/>
    <w:rsid w:val="001E340F"/>
    <w:rsid w:val="001E4B01"/>
    <w:rsid w:val="001E6493"/>
    <w:rsid w:val="001E656B"/>
    <w:rsid w:val="001F0B01"/>
    <w:rsid w:val="001F0D72"/>
    <w:rsid w:val="001F2DE6"/>
    <w:rsid w:val="001F39E3"/>
    <w:rsid w:val="001F4438"/>
    <w:rsid w:val="001F4BA3"/>
    <w:rsid w:val="001F62F6"/>
    <w:rsid w:val="001F7D90"/>
    <w:rsid w:val="00200AE6"/>
    <w:rsid w:val="0020384C"/>
    <w:rsid w:val="0020506F"/>
    <w:rsid w:val="00207121"/>
    <w:rsid w:val="00211677"/>
    <w:rsid w:val="002136D5"/>
    <w:rsid w:val="00217864"/>
    <w:rsid w:val="00220B2A"/>
    <w:rsid w:val="00223453"/>
    <w:rsid w:val="00227513"/>
    <w:rsid w:val="00231E06"/>
    <w:rsid w:val="00232FF7"/>
    <w:rsid w:val="00234C31"/>
    <w:rsid w:val="00235993"/>
    <w:rsid w:val="002400B6"/>
    <w:rsid w:val="00241FB3"/>
    <w:rsid w:val="00243B2F"/>
    <w:rsid w:val="00244216"/>
    <w:rsid w:val="00245EE3"/>
    <w:rsid w:val="00246328"/>
    <w:rsid w:val="002465E2"/>
    <w:rsid w:val="00246949"/>
    <w:rsid w:val="002478BF"/>
    <w:rsid w:val="00253F86"/>
    <w:rsid w:val="002540EF"/>
    <w:rsid w:val="00264A1C"/>
    <w:rsid w:val="00264A91"/>
    <w:rsid w:val="002701D6"/>
    <w:rsid w:val="002705AA"/>
    <w:rsid w:val="0027160D"/>
    <w:rsid w:val="00273452"/>
    <w:rsid w:val="00273D8A"/>
    <w:rsid w:val="0027513C"/>
    <w:rsid w:val="002757EC"/>
    <w:rsid w:val="0027580E"/>
    <w:rsid w:val="00277105"/>
    <w:rsid w:val="0027757C"/>
    <w:rsid w:val="00285359"/>
    <w:rsid w:val="00287D89"/>
    <w:rsid w:val="0029150D"/>
    <w:rsid w:val="002916AE"/>
    <w:rsid w:val="002923E2"/>
    <w:rsid w:val="00296174"/>
    <w:rsid w:val="002972A3"/>
    <w:rsid w:val="00297E34"/>
    <w:rsid w:val="002A0E1A"/>
    <w:rsid w:val="002A1615"/>
    <w:rsid w:val="002A1DF3"/>
    <w:rsid w:val="002A387F"/>
    <w:rsid w:val="002A61E0"/>
    <w:rsid w:val="002B0EA1"/>
    <w:rsid w:val="002B0F37"/>
    <w:rsid w:val="002B285B"/>
    <w:rsid w:val="002B6C35"/>
    <w:rsid w:val="002B6D13"/>
    <w:rsid w:val="002C5D64"/>
    <w:rsid w:val="002C5D78"/>
    <w:rsid w:val="002D1BC4"/>
    <w:rsid w:val="002D2C8E"/>
    <w:rsid w:val="002D6A6B"/>
    <w:rsid w:val="002D75A7"/>
    <w:rsid w:val="002E159B"/>
    <w:rsid w:val="002E1745"/>
    <w:rsid w:val="002E320D"/>
    <w:rsid w:val="002E3575"/>
    <w:rsid w:val="002E6877"/>
    <w:rsid w:val="002F0D83"/>
    <w:rsid w:val="002F1503"/>
    <w:rsid w:val="002F1546"/>
    <w:rsid w:val="002F26BC"/>
    <w:rsid w:val="002F469D"/>
    <w:rsid w:val="002F6CD7"/>
    <w:rsid w:val="003052AC"/>
    <w:rsid w:val="00305A1B"/>
    <w:rsid w:val="00305ED5"/>
    <w:rsid w:val="00307160"/>
    <w:rsid w:val="00311F52"/>
    <w:rsid w:val="00312F5E"/>
    <w:rsid w:val="003201E5"/>
    <w:rsid w:val="00321BBC"/>
    <w:rsid w:val="0032370E"/>
    <w:rsid w:val="00323B86"/>
    <w:rsid w:val="00324E3E"/>
    <w:rsid w:val="003278D3"/>
    <w:rsid w:val="00331AC5"/>
    <w:rsid w:val="0033308A"/>
    <w:rsid w:val="00336917"/>
    <w:rsid w:val="00336FA5"/>
    <w:rsid w:val="0033745C"/>
    <w:rsid w:val="003405CE"/>
    <w:rsid w:val="0034081A"/>
    <w:rsid w:val="00341B1C"/>
    <w:rsid w:val="00346D47"/>
    <w:rsid w:val="00346F44"/>
    <w:rsid w:val="003505BD"/>
    <w:rsid w:val="00352CF3"/>
    <w:rsid w:val="0035362C"/>
    <w:rsid w:val="00354276"/>
    <w:rsid w:val="00354380"/>
    <w:rsid w:val="003550BE"/>
    <w:rsid w:val="003570E1"/>
    <w:rsid w:val="00357911"/>
    <w:rsid w:val="00360832"/>
    <w:rsid w:val="00361844"/>
    <w:rsid w:val="00361F6A"/>
    <w:rsid w:val="003639DB"/>
    <w:rsid w:val="00365017"/>
    <w:rsid w:val="00366178"/>
    <w:rsid w:val="00366742"/>
    <w:rsid w:val="0036674D"/>
    <w:rsid w:val="0037196A"/>
    <w:rsid w:val="00372802"/>
    <w:rsid w:val="003736E6"/>
    <w:rsid w:val="00373934"/>
    <w:rsid w:val="00373C87"/>
    <w:rsid w:val="003743A9"/>
    <w:rsid w:val="00374A13"/>
    <w:rsid w:val="00375C00"/>
    <w:rsid w:val="00376A78"/>
    <w:rsid w:val="00376F06"/>
    <w:rsid w:val="00377540"/>
    <w:rsid w:val="0037761E"/>
    <w:rsid w:val="00377F37"/>
    <w:rsid w:val="003809BB"/>
    <w:rsid w:val="003814A7"/>
    <w:rsid w:val="00381A0F"/>
    <w:rsid w:val="00384AC2"/>
    <w:rsid w:val="00384BC0"/>
    <w:rsid w:val="003855B7"/>
    <w:rsid w:val="00387470"/>
    <w:rsid w:val="00387499"/>
    <w:rsid w:val="00387F47"/>
    <w:rsid w:val="00387F9B"/>
    <w:rsid w:val="003911BF"/>
    <w:rsid w:val="00391364"/>
    <w:rsid w:val="003914C3"/>
    <w:rsid w:val="00394517"/>
    <w:rsid w:val="00394A51"/>
    <w:rsid w:val="0039648E"/>
    <w:rsid w:val="003A23B1"/>
    <w:rsid w:val="003A3EAF"/>
    <w:rsid w:val="003A4195"/>
    <w:rsid w:val="003A6EDD"/>
    <w:rsid w:val="003B010D"/>
    <w:rsid w:val="003B1566"/>
    <w:rsid w:val="003B60C7"/>
    <w:rsid w:val="003B7F96"/>
    <w:rsid w:val="003C0477"/>
    <w:rsid w:val="003C2C8E"/>
    <w:rsid w:val="003C455C"/>
    <w:rsid w:val="003C4C55"/>
    <w:rsid w:val="003C5613"/>
    <w:rsid w:val="003C5A89"/>
    <w:rsid w:val="003C5B5D"/>
    <w:rsid w:val="003C7FD7"/>
    <w:rsid w:val="003D040C"/>
    <w:rsid w:val="003D284B"/>
    <w:rsid w:val="003D7C56"/>
    <w:rsid w:val="003E564A"/>
    <w:rsid w:val="003E5EA5"/>
    <w:rsid w:val="003E7ACD"/>
    <w:rsid w:val="003E7F3F"/>
    <w:rsid w:val="003E7FD7"/>
    <w:rsid w:val="003F2361"/>
    <w:rsid w:val="003F3EF7"/>
    <w:rsid w:val="003F58DC"/>
    <w:rsid w:val="00400AC6"/>
    <w:rsid w:val="00400B84"/>
    <w:rsid w:val="00402AFC"/>
    <w:rsid w:val="004033A3"/>
    <w:rsid w:val="00403447"/>
    <w:rsid w:val="004035B1"/>
    <w:rsid w:val="004037A3"/>
    <w:rsid w:val="00404C27"/>
    <w:rsid w:val="004055FD"/>
    <w:rsid w:val="004127C3"/>
    <w:rsid w:val="00414EF2"/>
    <w:rsid w:val="00421C36"/>
    <w:rsid w:val="00423CC8"/>
    <w:rsid w:val="0042515D"/>
    <w:rsid w:val="0043716E"/>
    <w:rsid w:val="0043779B"/>
    <w:rsid w:val="00441AE3"/>
    <w:rsid w:val="00447894"/>
    <w:rsid w:val="00454635"/>
    <w:rsid w:val="0046101D"/>
    <w:rsid w:val="00461023"/>
    <w:rsid w:val="00462DDE"/>
    <w:rsid w:val="004652C6"/>
    <w:rsid w:val="0046564B"/>
    <w:rsid w:val="00465738"/>
    <w:rsid w:val="00466871"/>
    <w:rsid w:val="00470C91"/>
    <w:rsid w:val="004721F0"/>
    <w:rsid w:val="00476190"/>
    <w:rsid w:val="00476FBE"/>
    <w:rsid w:val="00477DB4"/>
    <w:rsid w:val="00480696"/>
    <w:rsid w:val="00481006"/>
    <w:rsid w:val="004825F7"/>
    <w:rsid w:val="00483565"/>
    <w:rsid w:val="00484B8A"/>
    <w:rsid w:val="00485A59"/>
    <w:rsid w:val="00486431"/>
    <w:rsid w:val="004879ED"/>
    <w:rsid w:val="0049112D"/>
    <w:rsid w:val="00491726"/>
    <w:rsid w:val="00491B54"/>
    <w:rsid w:val="0049246E"/>
    <w:rsid w:val="00494C2B"/>
    <w:rsid w:val="00496036"/>
    <w:rsid w:val="004A48F4"/>
    <w:rsid w:val="004B1820"/>
    <w:rsid w:val="004B399B"/>
    <w:rsid w:val="004B3B10"/>
    <w:rsid w:val="004B5858"/>
    <w:rsid w:val="004B65ED"/>
    <w:rsid w:val="004C1910"/>
    <w:rsid w:val="004C1D80"/>
    <w:rsid w:val="004C3F52"/>
    <w:rsid w:val="004C484D"/>
    <w:rsid w:val="004C4B1F"/>
    <w:rsid w:val="004C625B"/>
    <w:rsid w:val="004C7DE6"/>
    <w:rsid w:val="004D078A"/>
    <w:rsid w:val="004D1723"/>
    <w:rsid w:val="004D60AE"/>
    <w:rsid w:val="004D7AB2"/>
    <w:rsid w:val="004E2030"/>
    <w:rsid w:val="004E2D69"/>
    <w:rsid w:val="004E43B5"/>
    <w:rsid w:val="004E4BDA"/>
    <w:rsid w:val="004E7D4D"/>
    <w:rsid w:val="004F3CD5"/>
    <w:rsid w:val="004F4967"/>
    <w:rsid w:val="004F4AF1"/>
    <w:rsid w:val="004F4E78"/>
    <w:rsid w:val="004F5248"/>
    <w:rsid w:val="004F6717"/>
    <w:rsid w:val="004F6858"/>
    <w:rsid w:val="004F6C79"/>
    <w:rsid w:val="005009C0"/>
    <w:rsid w:val="005016F9"/>
    <w:rsid w:val="00502A0B"/>
    <w:rsid w:val="00504A3C"/>
    <w:rsid w:val="0050702A"/>
    <w:rsid w:val="00507FFE"/>
    <w:rsid w:val="00510BD2"/>
    <w:rsid w:val="00512964"/>
    <w:rsid w:val="00516CFE"/>
    <w:rsid w:val="00516DC1"/>
    <w:rsid w:val="00520342"/>
    <w:rsid w:val="00520AAA"/>
    <w:rsid w:val="00521FB7"/>
    <w:rsid w:val="00523B49"/>
    <w:rsid w:val="00525A6F"/>
    <w:rsid w:val="00525E3F"/>
    <w:rsid w:val="005260C9"/>
    <w:rsid w:val="00526264"/>
    <w:rsid w:val="00527AAD"/>
    <w:rsid w:val="005305AC"/>
    <w:rsid w:val="00531A5A"/>
    <w:rsid w:val="00541C41"/>
    <w:rsid w:val="00543AAD"/>
    <w:rsid w:val="00545288"/>
    <w:rsid w:val="00546031"/>
    <w:rsid w:val="0055050E"/>
    <w:rsid w:val="00550CBA"/>
    <w:rsid w:val="00552148"/>
    <w:rsid w:val="005530D4"/>
    <w:rsid w:val="00553C77"/>
    <w:rsid w:val="005542BD"/>
    <w:rsid w:val="00556231"/>
    <w:rsid w:val="00557292"/>
    <w:rsid w:val="00560A3B"/>
    <w:rsid w:val="00560D87"/>
    <w:rsid w:val="0056161F"/>
    <w:rsid w:val="00562C16"/>
    <w:rsid w:val="0056333D"/>
    <w:rsid w:val="00567462"/>
    <w:rsid w:val="0056762E"/>
    <w:rsid w:val="00570E3F"/>
    <w:rsid w:val="00573B10"/>
    <w:rsid w:val="00573E0A"/>
    <w:rsid w:val="005742D1"/>
    <w:rsid w:val="0057453B"/>
    <w:rsid w:val="00580873"/>
    <w:rsid w:val="00581788"/>
    <w:rsid w:val="005862FF"/>
    <w:rsid w:val="00592A86"/>
    <w:rsid w:val="00596086"/>
    <w:rsid w:val="005A17DE"/>
    <w:rsid w:val="005A3126"/>
    <w:rsid w:val="005A36A1"/>
    <w:rsid w:val="005A3BD5"/>
    <w:rsid w:val="005A641B"/>
    <w:rsid w:val="005A77C4"/>
    <w:rsid w:val="005A7AAB"/>
    <w:rsid w:val="005B1AE0"/>
    <w:rsid w:val="005B3649"/>
    <w:rsid w:val="005B39E3"/>
    <w:rsid w:val="005B3D7A"/>
    <w:rsid w:val="005B6228"/>
    <w:rsid w:val="005B6AC1"/>
    <w:rsid w:val="005B7984"/>
    <w:rsid w:val="005C03F7"/>
    <w:rsid w:val="005C1193"/>
    <w:rsid w:val="005C5447"/>
    <w:rsid w:val="005C642A"/>
    <w:rsid w:val="005D057F"/>
    <w:rsid w:val="005D0EC3"/>
    <w:rsid w:val="005D1032"/>
    <w:rsid w:val="005D41AF"/>
    <w:rsid w:val="005D519E"/>
    <w:rsid w:val="005D6757"/>
    <w:rsid w:val="005D710B"/>
    <w:rsid w:val="005E03A3"/>
    <w:rsid w:val="005E1074"/>
    <w:rsid w:val="005E28A8"/>
    <w:rsid w:val="005E3932"/>
    <w:rsid w:val="005E3F61"/>
    <w:rsid w:val="005E60AC"/>
    <w:rsid w:val="005E7B6F"/>
    <w:rsid w:val="005F0888"/>
    <w:rsid w:val="005F1530"/>
    <w:rsid w:val="005F3835"/>
    <w:rsid w:val="005F3B98"/>
    <w:rsid w:val="005F7A2C"/>
    <w:rsid w:val="00600A64"/>
    <w:rsid w:val="00600B14"/>
    <w:rsid w:val="006026C9"/>
    <w:rsid w:val="00606971"/>
    <w:rsid w:val="00612441"/>
    <w:rsid w:val="0061305A"/>
    <w:rsid w:val="006174ED"/>
    <w:rsid w:val="00617918"/>
    <w:rsid w:val="00622335"/>
    <w:rsid w:val="00623E80"/>
    <w:rsid w:val="006305E5"/>
    <w:rsid w:val="0063266F"/>
    <w:rsid w:val="0063448D"/>
    <w:rsid w:val="0063758D"/>
    <w:rsid w:val="00641EFA"/>
    <w:rsid w:val="0064452D"/>
    <w:rsid w:val="00644ACE"/>
    <w:rsid w:val="00644FCD"/>
    <w:rsid w:val="00647426"/>
    <w:rsid w:val="00653AE2"/>
    <w:rsid w:val="006541BA"/>
    <w:rsid w:val="006549E9"/>
    <w:rsid w:val="0065722D"/>
    <w:rsid w:val="00657C98"/>
    <w:rsid w:val="0067281C"/>
    <w:rsid w:val="00672F2B"/>
    <w:rsid w:val="0067483A"/>
    <w:rsid w:val="00676121"/>
    <w:rsid w:val="00676C13"/>
    <w:rsid w:val="00680EAA"/>
    <w:rsid w:val="0068167F"/>
    <w:rsid w:val="00681CCD"/>
    <w:rsid w:val="00682EE4"/>
    <w:rsid w:val="00684679"/>
    <w:rsid w:val="00685F7A"/>
    <w:rsid w:val="00690AD5"/>
    <w:rsid w:val="006933AE"/>
    <w:rsid w:val="00693688"/>
    <w:rsid w:val="006A0A63"/>
    <w:rsid w:val="006A44EB"/>
    <w:rsid w:val="006A488A"/>
    <w:rsid w:val="006A532C"/>
    <w:rsid w:val="006A7A7B"/>
    <w:rsid w:val="006B0018"/>
    <w:rsid w:val="006B0CCD"/>
    <w:rsid w:val="006B2C9D"/>
    <w:rsid w:val="006B4609"/>
    <w:rsid w:val="006B73CD"/>
    <w:rsid w:val="006B7937"/>
    <w:rsid w:val="006C1276"/>
    <w:rsid w:val="006C2751"/>
    <w:rsid w:val="006D41C6"/>
    <w:rsid w:val="006D4840"/>
    <w:rsid w:val="006D6AE2"/>
    <w:rsid w:val="006D796A"/>
    <w:rsid w:val="006E09B8"/>
    <w:rsid w:val="006E16CD"/>
    <w:rsid w:val="006E1853"/>
    <w:rsid w:val="006E2C9F"/>
    <w:rsid w:val="006E76FD"/>
    <w:rsid w:val="006E7924"/>
    <w:rsid w:val="006F33EC"/>
    <w:rsid w:val="006F419D"/>
    <w:rsid w:val="006F49C2"/>
    <w:rsid w:val="006F650C"/>
    <w:rsid w:val="0070390D"/>
    <w:rsid w:val="00703942"/>
    <w:rsid w:val="00703EAA"/>
    <w:rsid w:val="00703FCD"/>
    <w:rsid w:val="00704ACB"/>
    <w:rsid w:val="00711514"/>
    <w:rsid w:val="007121CE"/>
    <w:rsid w:val="007123D4"/>
    <w:rsid w:val="00714467"/>
    <w:rsid w:val="00714C47"/>
    <w:rsid w:val="00715036"/>
    <w:rsid w:val="00716A3A"/>
    <w:rsid w:val="007236F1"/>
    <w:rsid w:val="007247E6"/>
    <w:rsid w:val="007257BC"/>
    <w:rsid w:val="0072629E"/>
    <w:rsid w:val="00732198"/>
    <w:rsid w:val="007370AD"/>
    <w:rsid w:val="007406E8"/>
    <w:rsid w:val="007423F6"/>
    <w:rsid w:val="00742FBF"/>
    <w:rsid w:val="00743D53"/>
    <w:rsid w:val="007447A0"/>
    <w:rsid w:val="00744D47"/>
    <w:rsid w:val="00746068"/>
    <w:rsid w:val="0074665B"/>
    <w:rsid w:val="00746832"/>
    <w:rsid w:val="00751E5B"/>
    <w:rsid w:val="00753D04"/>
    <w:rsid w:val="00754898"/>
    <w:rsid w:val="007605FD"/>
    <w:rsid w:val="007618D4"/>
    <w:rsid w:val="00763749"/>
    <w:rsid w:val="007637C7"/>
    <w:rsid w:val="00765233"/>
    <w:rsid w:val="00766C35"/>
    <w:rsid w:val="00767226"/>
    <w:rsid w:val="00772188"/>
    <w:rsid w:val="0077406D"/>
    <w:rsid w:val="0077456B"/>
    <w:rsid w:val="00774A5C"/>
    <w:rsid w:val="00776314"/>
    <w:rsid w:val="00777A6E"/>
    <w:rsid w:val="007850DD"/>
    <w:rsid w:val="0078765C"/>
    <w:rsid w:val="0079428F"/>
    <w:rsid w:val="0079501D"/>
    <w:rsid w:val="007966DA"/>
    <w:rsid w:val="007A0AC9"/>
    <w:rsid w:val="007A3548"/>
    <w:rsid w:val="007A4F96"/>
    <w:rsid w:val="007A5C83"/>
    <w:rsid w:val="007A6353"/>
    <w:rsid w:val="007A63B2"/>
    <w:rsid w:val="007C1109"/>
    <w:rsid w:val="007C11FA"/>
    <w:rsid w:val="007C332F"/>
    <w:rsid w:val="007C53C0"/>
    <w:rsid w:val="007C5F59"/>
    <w:rsid w:val="007C6814"/>
    <w:rsid w:val="007C6E1E"/>
    <w:rsid w:val="007D0818"/>
    <w:rsid w:val="007D16C4"/>
    <w:rsid w:val="007D4799"/>
    <w:rsid w:val="007D61E7"/>
    <w:rsid w:val="007D6362"/>
    <w:rsid w:val="007D7B7B"/>
    <w:rsid w:val="007E04A0"/>
    <w:rsid w:val="007E0FCF"/>
    <w:rsid w:val="007E1066"/>
    <w:rsid w:val="007E14AA"/>
    <w:rsid w:val="007E24B3"/>
    <w:rsid w:val="007E2FA9"/>
    <w:rsid w:val="007E3FD7"/>
    <w:rsid w:val="007E59D1"/>
    <w:rsid w:val="007E68F1"/>
    <w:rsid w:val="007F3648"/>
    <w:rsid w:val="007F4524"/>
    <w:rsid w:val="00800C9D"/>
    <w:rsid w:val="008021F2"/>
    <w:rsid w:val="00804891"/>
    <w:rsid w:val="00807C3E"/>
    <w:rsid w:val="00807D64"/>
    <w:rsid w:val="00812A3C"/>
    <w:rsid w:val="00812B56"/>
    <w:rsid w:val="008153AC"/>
    <w:rsid w:val="00815EB8"/>
    <w:rsid w:val="00820346"/>
    <w:rsid w:val="008205EB"/>
    <w:rsid w:val="00821E7E"/>
    <w:rsid w:val="00823088"/>
    <w:rsid w:val="00823E85"/>
    <w:rsid w:val="00823FDE"/>
    <w:rsid w:val="00824AD8"/>
    <w:rsid w:val="00827AD8"/>
    <w:rsid w:val="00830334"/>
    <w:rsid w:val="00833B4D"/>
    <w:rsid w:val="00834C55"/>
    <w:rsid w:val="00837B34"/>
    <w:rsid w:val="00837FF5"/>
    <w:rsid w:val="00841089"/>
    <w:rsid w:val="00841B99"/>
    <w:rsid w:val="00843C0D"/>
    <w:rsid w:val="008457D1"/>
    <w:rsid w:val="00845877"/>
    <w:rsid w:val="00847B10"/>
    <w:rsid w:val="00853CA5"/>
    <w:rsid w:val="00853CF5"/>
    <w:rsid w:val="0085463D"/>
    <w:rsid w:val="00855698"/>
    <w:rsid w:val="0085601A"/>
    <w:rsid w:val="00857A4D"/>
    <w:rsid w:val="008611BD"/>
    <w:rsid w:val="0086187A"/>
    <w:rsid w:val="00861F7C"/>
    <w:rsid w:val="00865C5C"/>
    <w:rsid w:val="00872876"/>
    <w:rsid w:val="00876E22"/>
    <w:rsid w:val="00881708"/>
    <w:rsid w:val="00884AAE"/>
    <w:rsid w:val="00886745"/>
    <w:rsid w:val="00886891"/>
    <w:rsid w:val="00886DE3"/>
    <w:rsid w:val="00891494"/>
    <w:rsid w:val="00891989"/>
    <w:rsid w:val="00894B4C"/>
    <w:rsid w:val="008952CA"/>
    <w:rsid w:val="008A2098"/>
    <w:rsid w:val="008A3502"/>
    <w:rsid w:val="008A43CA"/>
    <w:rsid w:val="008A4D53"/>
    <w:rsid w:val="008A62A6"/>
    <w:rsid w:val="008A699B"/>
    <w:rsid w:val="008B001A"/>
    <w:rsid w:val="008B0CC6"/>
    <w:rsid w:val="008B1068"/>
    <w:rsid w:val="008B1A4D"/>
    <w:rsid w:val="008B262C"/>
    <w:rsid w:val="008B3C4C"/>
    <w:rsid w:val="008B46CC"/>
    <w:rsid w:val="008B48E2"/>
    <w:rsid w:val="008B4FB5"/>
    <w:rsid w:val="008B6272"/>
    <w:rsid w:val="008B6814"/>
    <w:rsid w:val="008C4817"/>
    <w:rsid w:val="008D0E1F"/>
    <w:rsid w:val="008D1650"/>
    <w:rsid w:val="008D3DC3"/>
    <w:rsid w:val="008D64C4"/>
    <w:rsid w:val="008E091A"/>
    <w:rsid w:val="008E1C52"/>
    <w:rsid w:val="008E27F7"/>
    <w:rsid w:val="008E3593"/>
    <w:rsid w:val="008E48EC"/>
    <w:rsid w:val="008E7876"/>
    <w:rsid w:val="008E787A"/>
    <w:rsid w:val="008F02EA"/>
    <w:rsid w:val="008F139A"/>
    <w:rsid w:val="008F5054"/>
    <w:rsid w:val="008F574C"/>
    <w:rsid w:val="00902FC1"/>
    <w:rsid w:val="009074AF"/>
    <w:rsid w:val="00911953"/>
    <w:rsid w:val="0091277A"/>
    <w:rsid w:val="009148B4"/>
    <w:rsid w:val="0091525E"/>
    <w:rsid w:val="00915B96"/>
    <w:rsid w:val="00917FD0"/>
    <w:rsid w:val="009208BD"/>
    <w:rsid w:val="009209EC"/>
    <w:rsid w:val="00920B9A"/>
    <w:rsid w:val="009246EC"/>
    <w:rsid w:val="0092556C"/>
    <w:rsid w:val="009260C4"/>
    <w:rsid w:val="009261B9"/>
    <w:rsid w:val="009267DB"/>
    <w:rsid w:val="00934AD6"/>
    <w:rsid w:val="0093643F"/>
    <w:rsid w:val="00937F1A"/>
    <w:rsid w:val="00940F4D"/>
    <w:rsid w:val="009413F1"/>
    <w:rsid w:val="00942B23"/>
    <w:rsid w:val="00947797"/>
    <w:rsid w:val="00950D2C"/>
    <w:rsid w:val="00950F16"/>
    <w:rsid w:val="009547CA"/>
    <w:rsid w:val="00956BAF"/>
    <w:rsid w:val="009574A9"/>
    <w:rsid w:val="0095787E"/>
    <w:rsid w:val="009615C5"/>
    <w:rsid w:val="00961AF9"/>
    <w:rsid w:val="009628FA"/>
    <w:rsid w:val="00965461"/>
    <w:rsid w:val="0097060B"/>
    <w:rsid w:val="00970A74"/>
    <w:rsid w:val="0097126B"/>
    <w:rsid w:val="009726B7"/>
    <w:rsid w:val="00973233"/>
    <w:rsid w:val="0097501A"/>
    <w:rsid w:val="00977FEB"/>
    <w:rsid w:val="00986158"/>
    <w:rsid w:val="009907DC"/>
    <w:rsid w:val="00990EC3"/>
    <w:rsid w:val="00990F35"/>
    <w:rsid w:val="00991240"/>
    <w:rsid w:val="00991722"/>
    <w:rsid w:val="009923C9"/>
    <w:rsid w:val="00993113"/>
    <w:rsid w:val="00994E9A"/>
    <w:rsid w:val="0099506E"/>
    <w:rsid w:val="009963BA"/>
    <w:rsid w:val="009A3080"/>
    <w:rsid w:val="009A32EB"/>
    <w:rsid w:val="009A3D52"/>
    <w:rsid w:val="009A3F9C"/>
    <w:rsid w:val="009A45E8"/>
    <w:rsid w:val="009A4A2A"/>
    <w:rsid w:val="009A6F54"/>
    <w:rsid w:val="009B038C"/>
    <w:rsid w:val="009B0547"/>
    <w:rsid w:val="009B1A04"/>
    <w:rsid w:val="009B47B3"/>
    <w:rsid w:val="009B4E2A"/>
    <w:rsid w:val="009B7DFE"/>
    <w:rsid w:val="009C02AD"/>
    <w:rsid w:val="009C5020"/>
    <w:rsid w:val="009C57A0"/>
    <w:rsid w:val="009C5CD6"/>
    <w:rsid w:val="009C6E36"/>
    <w:rsid w:val="009D39BF"/>
    <w:rsid w:val="009D3C29"/>
    <w:rsid w:val="009D4932"/>
    <w:rsid w:val="009D5A73"/>
    <w:rsid w:val="009D5C56"/>
    <w:rsid w:val="009D7BD9"/>
    <w:rsid w:val="009E1B1F"/>
    <w:rsid w:val="009E28BE"/>
    <w:rsid w:val="009E3B15"/>
    <w:rsid w:val="009E5595"/>
    <w:rsid w:val="009E72C6"/>
    <w:rsid w:val="009F1A79"/>
    <w:rsid w:val="009F4564"/>
    <w:rsid w:val="009F5A6A"/>
    <w:rsid w:val="00A00C17"/>
    <w:rsid w:val="00A0155A"/>
    <w:rsid w:val="00A03590"/>
    <w:rsid w:val="00A051B7"/>
    <w:rsid w:val="00A05654"/>
    <w:rsid w:val="00A077D9"/>
    <w:rsid w:val="00A11377"/>
    <w:rsid w:val="00A138D5"/>
    <w:rsid w:val="00A1468B"/>
    <w:rsid w:val="00A17E0F"/>
    <w:rsid w:val="00A22370"/>
    <w:rsid w:val="00A22BF5"/>
    <w:rsid w:val="00A23012"/>
    <w:rsid w:val="00A23313"/>
    <w:rsid w:val="00A23C6B"/>
    <w:rsid w:val="00A23E74"/>
    <w:rsid w:val="00A24D87"/>
    <w:rsid w:val="00A256B5"/>
    <w:rsid w:val="00A2615D"/>
    <w:rsid w:val="00A26AE9"/>
    <w:rsid w:val="00A30743"/>
    <w:rsid w:val="00A34708"/>
    <w:rsid w:val="00A362A2"/>
    <w:rsid w:val="00A40928"/>
    <w:rsid w:val="00A43465"/>
    <w:rsid w:val="00A43A42"/>
    <w:rsid w:val="00A43D57"/>
    <w:rsid w:val="00A47332"/>
    <w:rsid w:val="00A47747"/>
    <w:rsid w:val="00A51837"/>
    <w:rsid w:val="00A534CC"/>
    <w:rsid w:val="00A53AAE"/>
    <w:rsid w:val="00A53C6E"/>
    <w:rsid w:val="00A55791"/>
    <w:rsid w:val="00A603F9"/>
    <w:rsid w:val="00A607E3"/>
    <w:rsid w:val="00A610BE"/>
    <w:rsid w:val="00A634F6"/>
    <w:rsid w:val="00A6763F"/>
    <w:rsid w:val="00A7012C"/>
    <w:rsid w:val="00A70A93"/>
    <w:rsid w:val="00A72C2E"/>
    <w:rsid w:val="00A747E8"/>
    <w:rsid w:val="00A75A24"/>
    <w:rsid w:val="00A806E7"/>
    <w:rsid w:val="00A81604"/>
    <w:rsid w:val="00A84313"/>
    <w:rsid w:val="00A844FE"/>
    <w:rsid w:val="00A85776"/>
    <w:rsid w:val="00A86C57"/>
    <w:rsid w:val="00A873D1"/>
    <w:rsid w:val="00A87DD7"/>
    <w:rsid w:val="00A96192"/>
    <w:rsid w:val="00A966F9"/>
    <w:rsid w:val="00A972A7"/>
    <w:rsid w:val="00AA03A9"/>
    <w:rsid w:val="00AA226A"/>
    <w:rsid w:val="00AA4AC6"/>
    <w:rsid w:val="00AA50A0"/>
    <w:rsid w:val="00AA70B0"/>
    <w:rsid w:val="00AA78D1"/>
    <w:rsid w:val="00AB1A8D"/>
    <w:rsid w:val="00AB1F8B"/>
    <w:rsid w:val="00AB28DF"/>
    <w:rsid w:val="00AB30E4"/>
    <w:rsid w:val="00AB4505"/>
    <w:rsid w:val="00AB4D42"/>
    <w:rsid w:val="00AB59CC"/>
    <w:rsid w:val="00AB6F97"/>
    <w:rsid w:val="00AB78F3"/>
    <w:rsid w:val="00AB7A9E"/>
    <w:rsid w:val="00AC3449"/>
    <w:rsid w:val="00AC4D93"/>
    <w:rsid w:val="00AC57EC"/>
    <w:rsid w:val="00AC7DCC"/>
    <w:rsid w:val="00AC7F2A"/>
    <w:rsid w:val="00AD0000"/>
    <w:rsid w:val="00AD16A1"/>
    <w:rsid w:val="00AD1A08"/>
    <w:rsid w:val="00AD2195"/>
    <w:rsid w:val="00AD7375"/>
    <w:rsid w:val="00AE0DAC"/>
    <w:rsid w:val="00AE201F"/>
    <w:rsid w:val="00AE260D"/>
    <w:rsid w:val="00AE4090"/>
    <w:rsid w:val="00AE7954"/>
    <w:rsid w:val="00AF1555"/>
    <w:rsid w:val="00AF3EEE"/>
    <w:rsid w:val="00AF53E6"/>
    <w:rsid w:val="00AF575F"/>
    <w:rsid w:val="00AF626C"/>
    <w:rsid w:val="00B02583"/>
    <w:rsid w:val="00B04A02"/>
    <w:rsid w:val="00B04F5B"/>
    <w:rsid w:val="00B0693F"/>
    <w:rsid w:val="00B06B01"/>
    <w:rsid w:val="00B074BF"/>
    <w:rsid w:val="00B07D4D"/>
    <w:rsid w:val="00B07E1A"/>
    <w:rsid w:val="00B07FB5"/>
    <w:rsid w:val="00B1045B"/>
    <w:rsid w:val="00B104E3"/>
    <w:rsid w:val="00B1748C"/>
    <w:rsid w:val="00B21EDD"/>
    <w:rsid w:val="00B22C64"/>
    <w:rsid w:val="00B22D8C"/>
    <w:rsid w:val="00B23B7A"/>
    <w:rsid w:val="00B25E2E"/>
    <w:rsid w:val="00B26046"/>
    <w:rsid w:val="00B26D00"/>
    <w:rsid w:val="00B323BC"/>
    <w:rsid w:val="00B33FD4"/>
    <w:rsid w:val="00B360A2"/>
    <w:rsid w:val="00B36AA0"/>
    <w:rsid w:val="00B36CCD"/>
    <w:rsid w:val="00B415CA"/>
    <w:rsid w:val="00B41993"/>
    <w:rsid w:val="00B43407"/>
    <w:rsid w:val="00B44A1D"/>
    <w:rsid w:val="00B46AA4"/>
    <w:rsid w:val="00B475EF"/>
    <w:rsid w:val="00B47C0C"/>
    <w:rsid w:val="00B47EFF"/>
    <w:rsid w:val="00B500C8"/>
    <w:rsid w:val="00B50D24"/>
    <w:rsid w:val="00B574E0"/>
    <w:rsid w:val="00B62299"/>
    <w:rsid w:val="00B63C22"/>
    <w:rsid w:val="00B643F4"/>
    <w:rsid w:val="00B673FC"/>
    <w:rsid w:val="00B67974"/>
    <w:rsid w:val="00B732B3"/>
    <w:rsid w:val="00B738DB"/>
    <w:rsid w:val="00B76625"/>
    <w:rsid w:val="00B8187D"/>
    <w:rsid w:val="00B81FC6"/>
    <w:rsid w:val="00B8203F"/>
    <w:rsid w:val="00B826C5"/>
    <w:rsid w:val="00B83AC3"/>
    <w:rsid w:val="00B84241"/>
    <w:rsid w:val="00B86B49"/>
    <w:rsid w:val="00B87382"/>
    <w:rsid w:val="00B8777B"/>
    <w:rsid w:val="00B87BF5"/>
    <w:rsid w:val="00B9031B"/>
    <w:rsid w:val="00B921BE"/>
    <w:rsid w:val="00B9222D"/>
    <w:rsid w:val="00B92B02"/>
    <w:rsid w:val="00B96ADC"/>
    <w:rsid w:val="00B97C97"/>
    <w:rsid w:val="00BA121A"/>
    <w:rsid w:val="00BA1EF2"/>
    <w:rsid w:val="00BA2A1E"/>
    <w:rsid w:val="00BA2A40"/>
    <w:rsid w:val="00BA5AED"/>
    <w:rsid w:val="00BA7F3A"/>
    <w:rsid w:val="00BB1006"/>
    <w:rsid w:val="00BB2B98"/>
    <w:rsid w:val="00BB3389"/>
    <w:rsid w:val="00BB37E5"/>
    <w:rsid w:val="00BB5713"/>
    <w:rsid w:val="00BC187E"/>
    <w:rsid w:val="00BC1F9A"/>
    <w:rsid w:val="00BC251E"/>
    <w:rsid w:val="00BC2698"/>
    <w:rsid w:val="00BC26D6"/>
    <w:rsid w:val="00BD07ED"/>
    <w:rsid w:val="00BD2E28"/>
    <w:rsid w:val="00BD485C"/>
    <w:rsid w:val="00BD561F"/>
    <w:rsid w:val="00BD5D0A"/>
    <w:rsid w:val="00BE18C1"/>
    <w:rsid w:val="00BE5952"/>
    <w:rsid w:val="00BE6CF4"/>
    <w:rsid w:val="00BE7BB3"/>
    <w:rsid w:val="00BF0832"/>
    <w:rsid w:val="00BF1101"/>
    <w:rsid w:val="00BF2CCD"/>
    <w:rsid w:val="00BF6328"/>
    <w:rsid w:val="00BF7661"/>
    <w:rsid w:val="00C046E6"/>
    <w:rsid w:val="00C05F41"/>
    <w:rsid w:val="00C05FF5"/>
    <w:rsid w:val="00C06677"/>
    <w:rsid w:val="00C11AD2"/>
    <w:rsid w:val="00C129F6"/>
    <w:rsid w:val="00C12E4C"/>
    <w:rsid w:val="00C17D33"/>
    <w:rsid w:val="00C224B6"/>
    <w:rsid w:val="00C22F06"/>
    <w:rsid w:val="00C25E37"/>
    <w:rsid w:val="00C265D9"/>
    <w:rsid w:val="00C31193"/>
    <w:rsid w:val="00C324B1"/>
    <w:rsid w:val="00C328CE"/>
    <w:rsid w:val="00C33421"/>
    <w:rsid w:val="00C33755"/>
    <w:rsid w:val="00C351B8"/>
    <w:rsid w:val="00C36655"/>
    <w:rsid w:val="00C4313A"/>
    <w:rsid w:val="00C46427"/>
    <w:rsid w:val="00C46480"/>
    <w:rsid w:val="00C505E1"/>
    <w:rsid w:val="00C50C58"/>
    <w:rsid w:val="00C51EFD"/>
    <w:rsid w:val="00C533B6"/>
    <w:rsid w:val="00C53D10"/>
    <w:rsid w:val="00C55914"/>
    <w:rsid w:val="00C56054"/>
    <w:rsid w:val="00C568AB"/>
    <w:rsid w:val="00C61071"/>
    <w:rsid w:val="00C61E9C"/>
    <w:rsid w:val="00C6308B"/>
    <w:rsid w:val="00C633D3"/>
    <w:rsid w:val="00C66861"/>
    <w:rsid w:val="00C67E4E"/>
    <w:rsid w:val="00C67ED0"/>
    <w:rsid w:val="00C67EF0"/>
    <w:rsid w:val="00C70E14"/>
    <w:rsid w:val="00C72DD1"/>
    <w:rsid w:val="00C7562A"/>
    <w:rsid w:val="00C759FC"/>
    <w:rsid w:val="00C75CE9"/>
    <w:rsid w:val="00C817B9"/>
    <w:rsid w:val="00C83D6B"/>
    <w:rsid w:val="00C85355"/>
    <w:rsid w:val="00C860DD"/>
    <w:rsid w:val="00C86516"/>
    <w:rsid w:val="00C86878"/>
    <w:rsid w:val="00C87315"/>
    <w:rsid w:val="00C87D94"/>
    <w:rsid w:val="00C90411"/>
    <w:rsid w:val="00C9481D"/>
    <w:rsid w:val="00C95625"/>
    <w:rsid w:val="00C97EC0"/>
    <w:rsid w:val="00CA0034"/>
    <w:rsid w:val="00CA0C34"/>
    <w:rsid w:val="00CA0C79"/>
    <w:rsid w:val="00CA0E75"/>
    <w:rsid w:val="00CA4FD3"/>
    <w:rsid w:val="00CA62C1"/>
    <w:rsid w:val="00CA73CE"/>
    <w:rsid w:val="00CB0AAD"/>
    <w:rsid w:val="00CB2229"/>
    <w:rsid w:val="00CB28D8"/>
    <w:rsid w:val="00CB34FC"/>
    <w:rsid w:val="00CB48D6"/>
    <w:rsid w:val="00CB58F9"/>
    <w:rsid w:val="00CB6D19"/>
    <w:rsid w:val="00CC5D98"/>
    <w:rsid w:val="00CC7A31"/>
    <w:rsid w:val="00CD3093"/>
    <w:rsid w:val="00CD51A9"/>
    <w:rsid w:val="00CE06FB"/>
    <w:rsid w:val="00CE174A"/>
    <w:rsid w:val="00CE1BFD"/>
    <w:rsid w:val="00CE33E0"/>
    <w:rsid w:val="00CE3D11"/>
    <w:rsid w:val="00CE52B9"/>
    <w:rsid w:val="00CF1F23"/>
    <w:rsid w:val="00CF496C"/>
    <w:rsid w:val="00CF4FBD"/>
    <w:rsid w:val="00D071F4"/>
    <w:rsid w:val="00D07927"/>
    <w:rsid w:val="00D11FD0"/>
    <w:rsid w:val="00D1223B"/>
    <w:rsid w:val="00D12D66"/>
    <w:rsid w:val="00D1618B"/>
    <w:rsid w:val="00D163D0"/>
    <w:rsid w:val="00D1748C"/>
    <w:rsid w:val="00D20A22"/>
    <w:rsid w:val="00D21BFE"/>
    <w:rsid w:val="00D323AF"/>
    <w:rsid w:val="00D35646"/>
    <w:rsid w:val="00D37165"/>
    <w:rsid w:val="00D420BC"/>
    <w:rsid w:val="00D429AE"/>
    <w:rsid w:val="00D4436F"/>
    <w:rsid w:val="00D44639"/>
    <w:rsid w:val="00D511B1"/>
    <w:rsid w:val="00D5229A"/>
    <w:rsid w:val="00D524B3"/>
    <w:rsid w:val="00D52626"/>
    <w:rsid w:val="00D554BC"/>
    <w:rsid w:val="00D5662F"/>
    <w:rsid w:val="00D57C99"/>
    <w:rsid w:val="00D60EE3"/>
    <w:rsid w:val="00D61CB6"/>
    <w:rsid w:val="00D62255"/>
    <w:rsid w:val="00D625D7"/>
    <w:rsid w:val="00D627D8"/>
    <w:rsid w:val="00D63D68"/>
    <w:rsid w:val="00D643C2"/>
    <w:rsid w:val="00D65828"/>
    <w:rsid w:val="00D66625"/>
    <w:rsid w:val="00D668CF"/>
    <w:rsid w:val="00D6713D"/>
    <w:rsid w:val="00D710DE"/>
    <w:rsid w:val="00D72749"/>
    <w:rsid w:val="00D763FF"/>
    <w:rsid w:val="00D77378"/>
    <w:rsid w:val="00D802EB"/>
    <w:rsid w:val="00D8436F"/>
    <w:rsid w:val="00D85331"/>
    <w:rsid w:val="00D85502"/>
    <w:rsid w:val="00D86828"/>
    <w:rsid w:val="00D87263"/>
    <w:rsid w:val="00D90DC7"/>
    <w:rsid w:val="00D912C7"/>
    <w:rsid w:val="00D91D7D"/>
    <w:rsid w:val="00D91E08"/>
    <w:rsid w:val="00D92AAA"/>
    <w:rsid w:val="00D940A1"/>
    <w:rsid w:val="00D973E9"/>
    <w:rsid w:val="00DA0309"/>
    <w:rsid w:val="00DA143A"/>
    <w:rsid w:val="00DA53C2"/>
    <w:rsid w:val="00DA5D56"/>
    <w:rsid w:val="00DA6FCF"/>
    <w:rsid w:val="00DB0EE3"/>
    <w:rsid w:val="00DB206A"/>
    <w:rsid w:val="00DB20EA"/>
    <w:rsid w:val="00DB2822"/>
    <w:rsid w:val="00DB2973"/>
    <w:rsid w:val="00DB31C0"/>
    <w:rsid w:val="00DB3285"/>
    <w:rsid w:val="00DB36A8"/>
    <w:rsid w:val="00DB36B7"/>
    <w:rsid w:val="00DB5551"/>
    <w:rsid w:val="00DB628A"/>
    <w:rsid w:val="00DB7F78"/>
    <w:rsid w:val="00DC1783"/>
    <w:rsid w:val="00DC410B"/>
    <w:rsid w:val="00DC4CEA"/>
    <w:rsid w:val="00DC5E5D"/>
    <w:rsid w:val="00DC705F"/>
    <w:rsid w:val="00DD0147"/>
    <w:rsid w:val="00DD1097"/>
    <w:rsid w:val="00DD4018"/>
    <w:rsid w:val="00DD48AC"/>
    <w:rsid w:val="00DD527D"/>
    <w:rsid w:val="00DD631A"/>
    <w:rsid w:val="00DD6411"/>
    <w:rsid w:val="00DD7018"/>
    <w:rsid w:val="00DD7F46"/>
    <w:rsid w:val="00DE317B"/>
    <w:rsid w:val="00DE4459"/>
    <w:rsid w:val="00DE663E"/>
    <w:rsid w:val="00DE7621"/>
    <w:rsid w:val="00DE77F0"/>
    <w:rsid w:val="00DE79DE"/>
    <w:rsid w:val="00DF0ACA"/>
    <w:rsid w:val="00DF4E4D"/>
    <w:rsid w:val="00DF5D6B"/>
    <w:rsid w:val="00DF7A88"/>
    <w:rsid w:val="00E0119B"/>
    <w:rsid w:val="00E05665"/>
    <w:rsid w:val="00E063AF"/>
    <w:rsid w:val="00E074DD"/>
    <w:rsid w:val="00E11C3F"/>
    <w:rsid w:val="00E12C5D"/>
    <w:rsid w:val="00E13106"/>
    <w:rsid w:val="00E15BF9"/>
    <w:rsid w:val="00E1640C"/>
    <w:rsid w:val="00E17DD0"/>
    <w:rsid w:val="00E20869"/>
    <w:rsid w:val="00E219DE"/>
    <w:rsid w:val="00E22E19"/>
    <w:rsid w:val="00E31380"/>
    <w:rsid w:val="00E32A57"/>
    <w:rsid w:val="00E33052"/>
    <w:rsid w:val="00E33224"/>
    <w:rsid w:val="00E3389A"/>
    <w:rsid w:val="00E338EB"/>
    <w:rsid w:val="00E34E9D"/>
    <w:rsid w:val="00E356B5"/>
    <w:rsid w:val="00E36BD7"/>
    <w:rsid w:val="00E36F10"/>
    <w:rsid w:val="00E37295"/>
    <w:rsid w:val="00E42BDC"/>
    <w:rsid w:val="00E44586"/>
    <w:rsid w:val="00E45995"/>
    <w:rsid w:val="00E51B0F"/>
    <w:rsid w:val="00E51D58"/>
    <w:rsid w:val="00E52793"/>
    <w:rsid w:val="00E54ABF"/>
    <w:rsid w:val="00E54C45"/>
    <w:rsid w:val="00E5777B"/>
    <w:rsid w:val="00E577B7"/>
    <w:rsid w:val="00E63DE3"/>
    <w:rsid w:val="00E6423B"/>
    <w:rsid w:val="00E646FF"/>
    <w:rsid w:val="00E64D0D"/>
    <w:rsid w:val="00E7285C"/>
    <w:rsid w:val="00E73184"/>
    <w:rsid w:val="00E74F08"/>
    <w:rsid w:val="00E75878"/>
    <w:rsid w:val="00E763F3"/>
    <w:rsid w:val="00E7735A"/>
    <w:rsid w:val="00E807C6"/>
    <w:rsid w:val="00E80BF0"/>
    <w:rsid w:val="00E812FB"/>
    <w:rsid w:val="00E81955"/>
    <w:rsid w:val="00E82E1E"/>
    <w:rsid w:val="00E83318"/>
    <w:rsid w:val="00E83ABC"/>
    <w:rsid w:val="00E84EFF"/>
    <w:rsid w:val="00E85660"/>
    <w:rsid w:val="00E86B76"/>
    <w:rsid w:val="00E86DEA"/>
    <w:rsid w:val="00E8739D"/>
    <w:rsid w:val="00E95995"/>
    <w:rsid w:val="00E95E0D"/>
    <w:rsid w:val="00E970CA"/>
    <w:rsid w:val="00E97318"/>
    <w:rsid w:val="00E97524"/>
    <w:rsid w:val="00EA4AB6"/>
    <w:rsid w:val="00EA7505"/>
    <w:rsid w:val="00EB02F4"/>
    <w:rsid w:val="00EB07FD"/>
    <w:rsid w:val="00EB20D5"/>
    <w:rsid w:val="00EB2CF3"/>
    <w:rsid w:val="00EB2D56"/>
    <w:rsid w:val="00EB3370"/>
    <w:rsid w:val="00EB4753"/>
    <w:rsid w:val="00EB4CAB"/>
    <w:rsid w:val="00EB6682"/>
    <w:rsid w:val="00EB6A2E"/>
    <w:rsid w:val="00EC0942"/>
    <w:rsid w:val="00EC3A58"/>
    <w:rsid w:val="00EC3F14"/>
    <w:rsid w:val="00EC462D"/>
    <w:rsid w:val="00EC4B4F"/>
    <w:rsid w:val="00ED00E0"/>
    <w:rsid w:val="00ED09B0"/>
    <w:rsid w:val="00ED1BA7"/>
    <w:rsid w:val="00ED243F"/>
    <w:rsid w:val="00EE4922"/>
    <w:rsid w:val="00EE53D0"/>
    <w:rsid w:val="00EE58A4"/>
    <w:rsid w:val="00EE6122"/>
    <w:rsid w:val="00EE758E"/>
    <w:rsid w:val="00EF1251"/>
    <w:rsid w:val="00EF2E0F"/>
    <w:rsid w:val="00EF496E"/>
    <w:rsid w:val="00EF4A75"/>
    <w:rsid w:val="00EF7E55"/>
    <w:rsid w:val="00F0184F"/>
    <w:rsid w:val="00F028ED"/>
    <w:rsid w:val="00F03A37"/>
    <w:rsid w:val="00F04CAB"/>
    <w:rsid w:val="00F0503F"/>
    <w:rsid w:val="00F123C9"/>
    <w:rsid w:val="00F13E10"/>
    <w:rsid w:val="00F14419"/>
    <w:rsid w:val="00F157E5"/>
    <w:rsid w:val="00F15DF0"/>
    <w:rsid w:val="00F201FB"/>
    <w:rsid w:val="00F20B61"/>
    <w:rsid w:val="00F23163"/>
    <w:rsid w:val="00F23A42"/>
    <w:rsid w:val="00F23F0C"/>
    <w:rsid w:val="00F252FB"/>
    <w:rsid w:val="00F26D63"/>
    <w:rsid w:val="00F30E97"/>
    <w:rsid w:val="00F315BB"/>
    <w:rsid w:val="00F32D09"/>
    <w:rsid w:val="00F32F8E"/>
    <w:rsid w:val="00F33232"/>
    <w:rsid w:val="00F3334B"/>
    <w:rsid w:val="00F340D0"/>
    <w:rsid w:val="00F365CF"/>
    <w:rsid w:val="00F36C2F"/>
    <w:rsid w:val="00F37D7C"/>
    <w:rsid w:val="00F420F1"/>
    <w:rsid w:val="00F42AF4"/>
    <w:rsid w:val="00F440ED"/>
    <w:rsid w:val="00F47408"/>
    <w:rsid w:val="00F47DBD"/>
    <w:rsid w:val="00F50E8F"/>
    <w:rsid w:val="00F515AB"/>
    <w:rsid w:val="00F5222B"/>
    <w:rsid w:val="00F528EF"/>
    <w:rsid w:val="00F54478"/>
    <w:rsid w:val="00F60931"/>
    <w:rsid w:val="00F63795"/>
    <w:rsid w:val="00F646EF"/>
    <w:rsid w:val="00F73664"/>
    <w:rsid w:val="00F74B29"/>
    <w:rsid w:val="00F75CDD"/>
    <w:rsid w:val="00F76EA2"/>
    <w:rsid w:val="00F774CA"/>
    <w:rsid w:val="00F777BA"/>
    <w:rsid w:val="00F800C3"/>
    <w:rsid w:val="00F8021D"/>
    <w:rsid w:val="00F84681"/>
    <w:rsid w:val="00F84C9B"/>
    <w:rsid w:val="00F86033"/>
    <w:rsid w:val="00F90E22"/>
    <w:rsid w:val="00F912E5"/>
    <w:rsid w:val="00F918C5"/>
    <w:rsid w:val="00F9270E"/>
    <w:rsid w:val="00FA3D0E"/>
    <w:rsid w:val="00FA50C1"/>
    <w:rsid w:val="00FA62EC"/>
    <w:rsid w:val="00FB01F8"/>
    <w:rsid w:val="00FB0B14"/>
    <w:rsid w:val="00FB10FF"/>
    <w:rsid w:val="00FB1A62"/>
    <w:rsid w:val="00FB28EC"/>
    <w:rsid w:val="00FB3B51"/>
    <w:rsid w:val="00FB5DC6"/>
    <w:rsid w:val="00FC2812"/>
    <w:rsid w:val="00FC32EF"/>
    <w:rsid w:val="00FC336A"/>
    <w:rsid w:val="00FC4272"/>
    <w:rsid w:val="00FC6BAA"/>
    <w:rsid w:val="00FC6D9E"/>
    <w:rsid w:val="00FC73F6"/>
    <w:rsid w:val="00FC74BC"/>
    <w:rsid w:val="00FC74F6"/>
    <w:rsid w:val="00FD0AB5"/>
    <w:rsid w:val="00FD16AE"/>
    <w:rsid w:val="00FD2F9E"/>
    <w:rsid w:val="00FD3444"/>
    <w:rsid w:val="00FD3A77"/>
    <w:rsid w:val="00FD440B"/>
    <w:rsid w:val="00FE275E"/>
    <w:rsid w:val="00FE4106"/>
    <w:rsid w:val="00FE4E5B"/>
    <w:rsid w:val="00FF1EE6"/>
    <w:rsid w:val="00FF213C"/>
    <w:rsid w:val="00FF2B10"/>
    <w:rsid w:val="00FF3997"/>
    <w:rsid w:val="00FF43CD"/>
    <w:rsid w:val="00FF7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465"/>
    <w:rPr>
      <w:rFonts w:ascii="Arial" w:hAnsi="Arial"/>
      <w:sz w:val="24"/>
    </w:rPr>
  </w:style>
  <w:style w:type="paragraph" w:styleId="3">
    <w:name w:val="heading 3"/>
    <w:basedOn w:val="a"/>
    <w:next w:val="a"/>
    <w:qFormat/>
    <w:rsid w:val="00A43465"/>
    <w:pPr>
      <w:keepNext/>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43465"/>
    <w:pPr>
      <w:jc w:val="both"/>
    </w:pPr>
  </w:style>
  <w:style w:type="paragraph" w:styleId="a4">
    <w:name w:val="Normal (Web)"/>
    <w:basedOn w:val="a"/>
    <w:rsid w:val="00A43465"/>
    <w:pPr>
      <w:spacing w:before="100" w:beforeAutospacing="1" w:after="100" w:afterAutospacing="1"/>
    </w:pPr>
    <w:rPr>
      <w:rFonts w:ascii="Times New Roman" w:hAnsi="Times New Roman"/>
      <w:szCs w:val="24"/>
    </w:rPr>
  </w:style>
  <w:style w:type="paragraph" w:customStyle="1" w:styleId="ConsPlusTitle">
    <w:name w:val="ConsPlusTitle"/>
    <w:rsid w:val="0032370E"/>
    <w:pPr>
      <w:widowControl w:val="0"/>
      <w:autoSpaceDE w:val="0"/>
      <w:autoSpaceDN w:val="0"/>
    </w:pPr>
    <w:rPr>
      <w:b/>
      <w:sz w:val="24"/>
    </w:rPr>
  </w:style>
  <w:style w:type="paragraph" w:customStyle="1" w:styleId="ConsPlusNormal">
    <w:name w:val="ConsPlusNormal"/>
    <w:rsid w:val="00BE6CF4"/>
    <w:pPr>
      <w:widowControl w:val="0"/>
      <w:autoSpaceDE w:val="0"/>
      <w:autoSpaceDN w:val="0"/>
    </w:pPr>
    <w:rPr>
      <w:sz w:val="24"/>
    </w:rPr>
  </w:style>
  <w:style w:type="character" w:customStyle="1" w:styleId="apple-converted-space">
    <w:name w:val="apple-converted-space"/>
    <w:basedOn w:val="a0"/>
    <w:rsid w:val="0039648E"/>
    <w:rPr>
      <w:rFonts w:cs="Times New Roman"/>
    </w:rPr>
  </w:style>
  <w:style w:type="paragraph" w:customStyle="1" w:styleId="a00">
    <w:name w:val="a0"/>
    <w:basedOn w:val="a"/>
    <w:rsid w:val="0039648E"/>
    <w:pPr>
      <w:spacing w:before="100" w:beforeAutospacing="1" w:after="100" w:afterAutospacing="1"/>
    </w:pPr>
    <w:rPr>
      <w:rFonts w:ascii="Times New Roman" w:eastAsia="Calibri" w:hAnsi="Times New Roman"/>
      <w:szCs w:val="24"/>
    </w:rPr>
  </w:style>
  <w:style w:type="paragraph" w:styleId="a5">
    <w:name w:val="Plain Text"/>
    <w:basedOn w:val="a"/>
    <w:link w:val="a6"/>
    <w:rsid w:val="0039648E"/>
    <w:pPr>
      <w:spacing w:before="100" w:beforeAutospacing="1" w:after="100" w:afterAutospacing="1"/>
    </w:pPr>
    <w:rPr>
      <w:rFonts w:ascii="Times New Roman" w:eastAsia="Calibri" w:hAnsi="Times New Roman"/>
      <w:szCs w:val="24"/>
    </w:rPr>
  </w:style>
  <w:style w:type="character" w:customStyle="1" w:styleId="a6">
    <w:name w:val="Текст Знак"/>
    <w:basedOn w:val="a0"/>
    <w:link w:val="a5"/>
    <w:rsid w:val="0039648E"/>
    <w:rPr>
      <w:rFonts w:eastAsia="Calibri"/>
      <w:sz w:val="24"/>
      <w:szCs w:val="24"/>
    </w:rPr>
  </w:style>
  <w:style w:type="paragraph" w:styleId="a7">
    <w:name w:val="header"/>
    <w:basedOn w:val="a"/>
    <w:link w:val="a8"/>
    <w:rsid w:val="007D7B7B"/>
    <w:pPr>
      <w:tabs>
        <w:tab w:val="center" w:pos="4677"/>
        <w:tab w:val="right" w:pos="9355"/>
      </w:tabs>
    </w:pPr>
  </w:style>
  <w:style w:type="character" w:customStyle="1" w:styleId="a8">
    <w:name w:val="Верхний колонтитул Знак"/>
    <w:basedOn w:val="a0"/>
    <w:link w:val="a7"/>
    <w:rsid w:val="007D7B7B"/>
    <w:rPr>
      <w:rFonts w:ascii="Arial" w:hAnsi="Arial"/>
      <w:sz w:val="24"/>
    </w:rPr>
  </w:style>
  <w:style w:type="paragraph" w:styleId="a9">
    <w:name w:val="footer"/>
    <w:basedOn w:val="a"/>
    <w:link w:val="aa"/>
    <w:rsid w:val="007D7B7B"/>
    <w:pPr>
      <w:tabs>
        <w:tab w:val="center" w:pos="4677"/>
        <w:tab w:val="right" w:pos="9355"/>
      </w:tabs>
    </w:pPr>
  </w:style>
  <w:style w:type="character" w:customStyle="1" w:styleId="aa">
    <w:name w:val="Нижний колонтитул Знак"/>
    <w:basedOn w:val="a0"/>
    <w:link w:val="a9"/>
    <w:rsid w:val="007D7B7B"/>
    <w:rPr>
      <w:rFonts w:ascii="Arial" w:hAnsi="Arial"/>
      <w:sz w:val="24"/>
    </w:rPr>
  </w:style>
  <w:style w:type="character" w:styleId="ab">
    <w:name w:val="page number"/>
    <w:basedOn w:val="a0"/>
    <w:rsid w:val="003911BF"/>
  </w:style>
  <w:style w:type="paragraph" w:styleId="ac">
    <w:name w:val="Balloon Text"/>
    <w:basedOn w:val="a"/>
    <w:link w:val="ad"/>
    <w:rsid w:val="00A11377"/>
    <w:rPr>
      <w:rFonts w:ascii="Tahoma" w:hAnsi="Tahoma" w:cs="Tahoma"/>
      <w:sz w:val="16"/>
      <w:szCs w:val="16"/>
    </w:rPr>
  </w:style>
  <w:style w:type="character" w:customStyle="1" w:styleId="ad">
    <w:name w:val="Текст выноски Знак"/>
    <w:basedOn w:val="a0"/>
    <w:link w:val="ac"/>
    <w:rsid w:val="00A11377"/>
    <w:rPr>
      <w:rFonts w:ascii="Tahoma" w:hAnsi="Tahoma" w:cs="Tahoma"/>
      <w:sz w:val="16"/>
      <w:szCs w:val="16"/>
    </w:rPr>
  </w:style>
  <w:style w:type="paragraph" w:styleId="ae">
    <w:name w:val="List Paragraph"/>
    <w:basedOn w:val="a"/>
    <w:uiPriority w:val="34"/>
    <w:qFormat/>
    <w:rsid w:val="00A11377"/>
    <w:pPr>
      <w:suppressAutoHyphens/>
      <w:ind w:left="720"/>
      <w:contextualSpacing/>
    </w:pPr>
    <w:rPr>
      <w:rFonts w:ascii="Times New Roman" w:hAnsi="Times New Roman"/>
      <w:szCs w:val="24"/>
      <w:lang w:eastAsia="zh-CN"/>
    </w:rPr>
  </w:style>
  <w:style w:type="paragraph" w:customStyle="1" w:styleId="ConsNormal">
    <w:name w:val="ConsNormal"/>
    <w:rsid w:val="00A11377"/>
    <w:pPr>
      <w:widowControl w:val="0"/>
      <w:suppressAutoHyphens/>
      <w:autoSpaceDE w:val="0"/>
      <w:ind w:firstLine="720"/>
    </w:pPr>
    <w:rPr>
      <w:rFonts w:ascii="Arial"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D768C3EEA4F39FD20B3D996D88F1402F6AC84587D5FBFD142968AFABC1BD1FD3EFDBFF58C61F3A5BD11A9E0g6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D768C3EEA4F39FD20B3D980DBE34B0EF3A5DB567E5BBC801BC9D1A7EBE1g2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768C3EEA4F39FD20B3D996D88F1402F6AC84587A5AB7D442968AFABC1BD1FD3EFDBFF58C61F3A5BD11ABE0g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D768C3EEA4F39FD20B3D980DBE34B0EF0A5D95D7E5DBC801BC9D1A7EBE1g2D" TargetMode="External"/><Relationship Id="rId4" Type="http://schemas.openxmlformats.org/officeDocument/2006/relationships/settings" Target="settings.xml"/><Relationship Id="rId9" Type="http://schemas.openxmlformats.org/officeDocument/2006/relationships/hyperlink" Target="consultantplus://offline/ref=1D768C3EEA4F39FD20B3D980DBE34B0EF3A5DB537E55BC801BC9D1A7EBE1g2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F057-C9EC-4112-9697-8E0A3A69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10</Pages>
  <Words>2982</Words>
  <Characters>17004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19947</CharactersWithSpaces>
  <SharedDoc>false</SharedDoc>
  <HLinks>
    <vt:vector size="42" baseType="variant">
      <vt:variant>
        <vt:i4>917576</vt:i4>
      </vt:variant>
      <vt:variant>
        <vt:i4>18</vt:i4>
      </vt:variant>
      <vt:variant>
        <vt:i4>0</vt:i4>
      </vt:variant>
      <vt:variant>
        <vt:i4>5</vt:i4>
      </vt:variant>
      <vt:variant>
        <vt:lpwstr/>
      </vt:variant>
      <vt:variant>
        <vt:lpwstr>P886</vt:lpwstr>
      </vt:variant>
      <vt:variant>
        <vt:i4>917575</vt:i4>
      </vt:variant>
      <vt:variant>
        <vt:i4>15</vt:i4>
      </vt:variant>
      <vt:variant>
        <vt:i4>0</vt:i4>
      </vt:variant>
      <vt:variant>
        <vt:i4>5</vt:i4>
      </vt:variant>
      <vt:variant>
        <vt:lpwstr/>
      </vt:variant>
      <vt:variant>
        <vt:lpwstr>P678</vt:lpwstr>
      </vt:variant>
      <vt:variant>
        <vt:i4>1900555</vt:i4>
      </vt:variant>
      <vt:variant>
        <vt:i4>12</vt:i4>
      </vt:variant>
      <vt:variant>
        <vt:i4>0</vt:i4>
      </vt:variant>
      <vt:variant>
        <vt:i4>5</vt:i4>
      </vt:variant>
      <vt:variant>
        <vt:lpwstr>consultantplus://offline/ref=1D768C3EEA4F39FD20B3D996D88F1402F6AC84587D5FBFD142968AFABC1BD1FD3EFDBFF58C61F3A5BD11A9E0g6D</vt:lpwstr>
      </vt:variant>
      <vt:variant>
        <vt:lpwstr/>
      </vt:variant>
      <vt:variant>
        <vt:i4>1966089</vt:i4>
      </vt:variant>
      <vt:variant>
        <vt:i4>9</vt:i4>
      </vt:variant>
      <vt:variant>
        <vt:i4>0</vt:i4>
      </vt:variant>
      <vt:variant>
        <vt:i4>5</vt:i4>
      </vt:variant>
      <vt:variant>
        <vt:lpwstr>consultantplus://offline/ref=1D768C3EEA4F39FD20B3D980DBE34B0EF3A5DB567E5BBC801BC9D1A7EBE1g2D</vt:lpwstr>
      </vt:variant>
      <vt:variant>
        <vt:lpwstr/>
      </vt:variant>
      <vt:variant>
        <vt:i4>1900625</vt:i4>
      </vt:variant>
      <vt:variant>
        <vt:i4>6</vt:i4>
      </vt:variant>
      <vt:variant>
        <vt:i4>0</vt:i4>
      </vt:variant>
      <vt:variant>
        <vt:i4>5</vt:i4>
      </vt:variant>
      <vt:variant>
        <vt:lpwstr>consultantplus://offline/ref=1D768C3EEA4F39FD20B3D996D88F1402F6AC84587A5AB7D442968AFABC1BD1FD3EFDBFF58C61F3A5BD11ABE0gAD</vt:lpwstr>
      </vt:variant>
      <vt:variant>
        <vt:lpwstr/>
      </vt:variant>
      <vt:variant>
        <vt:i4>1966085</vt:i4>
      </vt:variant>
      <vt:variant>
        <vt:i4>3</vt:i4>
      </vt:variant>
      <vt:variant>
        <vt:i4>0</vt:i4>
      </vt:variant>
      <vt:variant>
        <vt:i4>5</vt:i4>
      </vt:variant>
      <vt:variant>
        <vt:lpwstr>consultantplus://offline/ref=1D768C3EEA4F39FD20B3D980DBE34B0EF0A5D95D7E5DBC801BC9D1A7EBE1g2D</vt:lpwstr>
      </vt:variant>
      <vt:variant>
        <vt:lpwstr/>
      </vt:variant>
      <vt:variant>
        <vt:i4>1966171</vt:i4>
      </vt:variant>
      <vt:variant>
        <vt:i4>0</vt:i4>
      </vt:variant>
      <vt:variant>
        <vt:i4>0</vt:i4>
      </vt:variant>
      <vt:variant>
        <vt:i4>5</vt:i4>
      </vt:variant>
      <vt:variant>
        <vt:lpwstr>consultantplus://offline/ref=1D768C3EEA4F39FD20B3D980DBE34B0EF3A5DB537E55BC801BC9D1A7EBE1g2D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cp:lastPrinted>2021-05-13T06:08:00Z</cp:lastPrinted>
  <dcterms:created xsi:type="dcterms:W3CDTF">2021-05-13T04:55:00Z</dcterms:created>
  <dcterms:modified xsi:type="dcterms:W3CDTF">2021-05-13T06:39:00Z</dcterms:modified>
</cp:coreProperties>
</file>